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1800"/>
        <w:jc w:val="center"/>
      </w:pPr>
      <w:r>
        <w:rPr>
          <w:rFonts w:ascii="Noto Sans CJK SC" w:hAnsi="Noto Sans CJK SC" w:eastAsia="Noto Sans CJK SC"/>
          <w:b/>
          <w:color w:val="17202A"/>
          <w:sz w:val="62"/>
        </w:rPr>
        <w:t>像素科幻殖民模拟游戏</w:t>
      </w:r>
    </w:p>
    <w:p>
      <w:pPr>
        <w:jc w:val="center"/>
      </w:pPr>
      <w:r>
        <w:rPr>
          <w:rFonts w:ascii="Noto Sans CJK SC" w:hAnsi="Noto Sans CJK SC" w:eastAsia="Noto Sans CJK SC"/>
          <w:color w:val="2D6A7A"/>
          <w:sz w:val="34"/>
        </w:rPr>
        <w:t>核心设计文档 / GDD v0.1</w:t>
      </w:r>
    </w:p>
    <w:p>
      <w:pPr>
        <w:spacing w:before="720"/>
        <w:jc w:val="center"/>
      </w:pPr>
      <w:r>
        <w:rPr>
          <w:color w:val="646C73"/>
          <w:sz w:val="22"/>
        </w:rPr>
        <w:t>工作标题：待定</w:t>
      </w:r>
    </w:p>
    <w:p>
      <w:pPr>
        <w:spacing w:before="1500"/>
        <w:jc w:val="center"/>
      </w:pPr>
      <w:r>
        <w:rPr>
          <w:b/>
          <w:color w:val="374048"/>
          <w:sz w:val="23"/>
        </w:rPr>
        <w:t>设计核心：确定性规则 × 自由涌现 × 低频 AI Storyteller × 因果律终局清算</w:t>
      </w:r>
    </w:p>
    <w:p>
      <w:pPr>
        <w:jc w:val="center"/>
      </w:pPr>
      <w:r>
        <w:rPr>
          <w:color w:val="787D82"/>
          <w:sz w:val="19"/>
        </w:rPr>
        <w:t>版本日期：2026-09-03</w:t>
      </w:r>
    </w:p>
    <w:p>
      <w:r>
        <w:br w:type="page"/>
      </w:r>
    </w:p>
    <w:p>
      <w:pPr>
        <w:pStyle w:val="Heading1"/>
      </w:pPr>
      <w:r>
        <w:t>1. 一句话概念</w:t>
      </w:r>
    </w:p>
    <w:p>
      <w:pPr>
        <w:pStyle w:val="Lead"/>
      </w:pPr>
      <w:r>
        <w:t>母星在银河爬虫帝国入侵中沦陷。玩家带着殖民核心，驾驶一艘抢来的破船逃入银河，在随机生成的星系与生态星球之间寻找新家；一旦决定不再逃亡，就把飞船展开成殖民基地，发展文明，最终主动广播坐标，迎接十五天的帝国远征军围攻与整局因果清算。</w:t>
      </w:r>
    </w:p>
    <w:p>
      <w:pPr>
        <w:pStyle w:val="Callout"/>
        <w:shd w:fill="EAF2F5"/>
        <w:pBdr>
          <w:left w:val="single" w:sz="18" w:space="8" w:color="2D6A7A"/>
        </w:pBdr>
      </w:pPr>
      <w:r>
        <w:t>开局时，玩家拼命想离开一颗星球；结局时，玩家第一次决定不再逃，并主动告诉帝国：“我就在这里。”</w:t>
      </w:r>
    </w:p>
    <w:p>
      <w:pPr>
        <w:pStyle w:val="Heading1"/>
      </w:pPr>
      <w:r>
        <w:t>2. 产品定位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4929"/>
        <w:gridCol w:w="4929"/>
      </w:tblGrid>
      <w:tr>
        <w:tc>
          <w:tcPr>
            <w:tcW w:type="dxa" w:w="1928"/>
            <w:vAlign w:val="center"/>
            <w:shd w:fill="294E5A"/>
          </w:tcPr>
          <w:p>
            <w:pPr>
              <w:spacing w:after="0"/>
            </w:pPr>
            <w:r/>
            <w:r>
              <w:rPr>
                <w:rFonts w:ascii="Noto Sans CJK SC" w:hAnsi="Noto Sans CJK SC" w:eastAsia="Noto Sans CJK SC"/>
                <w:b/>
                <w:color w:val="FFFFFF"/>
                <w:sz w:val="18"/>
              </w:rPr>
              <w:t>维度</w:t>
            </w:r>
          </w:p>
        </w:tc>
        <w:tc>
          <w:tcPr>
            <w:tcW w:type="dxa" w:w="7370"/>
            <w:vAlign w:val="center"/>
            <w:shd w:fill="294E5A"/>
          </w:tcPr>
          <w:p>
            <w:pPr>
              <w:spacing w:after="0"/>
            </w:pPr>
            <w:r/>
            <w:r>
              <w:rPr>
                <w:rFonts w:ascii="Noto Sans CJK SC" w:hAnsi="Noto Sans CJK SC" w:eastAsia="Noto Sans CJK SC"/>
                <w:b/>
                <w:color w:val="FFFFFF"/>
                <w:sz w:val="18"/>
              </w:rPr>
              <w:t>定位</w:t>
            </w:r>
          </w:p>
        </w:tc>
      </w:tr>
      <w:tr>
        <w:tc>
          <w:tcPr>
            <w:tcW w:type="dxa" w:w="1928"/>
            <w:vAlign w:val="center"/>
          </w:tcPr>
          <w:p>
            <w:pPr>
              <w:spacing w:after="0"/>
            </w:pPr>
            <w:r/>
            <w:r>
              <w:rPr>
                <w:rFonts w:ascii="Noto Sans CJK SC" w:hAnsi="Noto Sans CJK SC" w:eastAsia="Noto Sans CJK SC"/>
                <w:b w:val="0"/>
                <w:color w:val="222222"/>
                <w:sz w:val="18"/>
              </w:rPr>
              <w:t>类型</w:t>
            </w:r>
          </w:p>
        </w:tc>
        <w:tc>
          <w:tcPr>
            <w:tcW w:type="dxa" w:w="7370"/>
            <w:vAlign w:val="center"/>
          </w:tcPr>
          <w:p>
            <w:pPr>
              <w:spacing w:after="0"/>
            </w:pPr>
            <w:r/>
            <w:r>
              <w:rPr>
                <w:rFonts w:ascii="Noto Sans CJK SC" w:hAnsi="Noto Sans CJK SC" w:eastAsia="Noto Sans CJK SC"/>
                <w:b w:val="0"/>
                <w:color w:val="222222"/>
                <w:sz w:val="18"/>
              </w:rPr>
              <w:t>像素科幻 / 生存经营 / 殖民模拟 / 系统型沙盒</w:t>
            </w:r>
          </w:p>
        </w:tc>
      </w:tr>
      <w:tr>
        <w:tc>
          <w:tcPr>
            <w:tcW w:type="dxa" w:w="1928"/>
            <w:vAlign w:val="center"/>
            <w:shd w:fill="F6F8F9"/>
          </w:tcPr>
          <w:p>
            <w:pPr>
              <w:spacing w:after="0"/>
            </w:pPr>
            <w:r/>
            <w:r>
              <w:rPr>
                <w:rFonts w:ascii="Noto Sans CJK SC" w:hAnsi="Noto Sans CJK SC" w:eastAsia="Noto Sans CJK SC"/>
                <w:b w:val="0"/>
                <w:color w:val="222222"/>
                <w:sz w:val="18"/>
              </w:rPr>
              <w:t>视角</w:t>
            </w:r>
          </w:p>
        </w:tc>
        <w:tc>
          <w:tcPr>
            <w:tcW w:type="dxa" w:w="7370"/>
            <w:vAlign w:val="center"/>
            <w:shd w:fill="F6F8F9"/>
          </w:tcPr>
          <w:p>
            <w:pPr>
              <w:spacing w:after="0"/>
            </w:pPr>
            <w:r/>
            <w:r>
              <w:rPr>
                <w:rFonts w:ascii="Noto Sans CJK SC" w:hAnsi="Noto Sans CJK SC" w:eastAsia="Noto Sans CJK SC"/>
                <w:b w:val="0"/>
                <w:color w:val="222222"/>
                <w:sz w:val="18"/>
              </w:rPr>
              <w:t>2D 顶视或轻斜顶视；网格化建造</w:t>
            </w:r>
          </w:p>
        </w:tc>
      </w:tr>
      <w:tr>
        <w:tc>
          <w:tcPr>
            <w:tcW w:type="dxa" w:w="1928"/>
            <w:vAlign w:val="center"/>
          </w:tcPr>
          <w:p>
            <w:pPr>
              <w:spacing w:after="0"/>
            </w:pPr>
            <w:r/>
            <w:r>
              <w:rPr>
                <w:rFonts w:ascii="Noto Sans CJK SC" w:hAnsi="Noto Sans CJK SC" w:eastAsia="Noto Sans CJK SC"/>
                <w:b w:val="0"/>
                <w:color w:val="222222"/>
                <w:sz w:val="18"/>
              </w:rPr>
              <w:t>核心体验</w:t>
            </w:r>
          </w:p>
        </w:tc>
        <w:tc>
          <w:tcPr>
            <w:tcW w:type="dxa" w:w="7370"/>
            <w:vAlign w:val="center"/>
          </w:tcPr>
          <w:p>
            <w:pPr>
              <w:spacing w:after="0"/>
            </w:pPr>
            <w:r/>
            <w:r>
              <w:rPr>
                <w:rFonts w:ascii="Noto Sans CJK SC" w:hAnsi="Noto Sans CJK SC" w:eastAsia="Noto Sans CJK SC"/>
                <w:b w:val="0"/>
                <w:color w:val="222222"/>
                <w:sz w:val="18"/>
              </w:rPr>
              <w:t>航行探索 → 选择殖民地 → 建设文明 → 主动触发终局 → 因果清算</w:t>
            </w:r>
          </w:p>
        </w:tc>
      </w:tr>
      <w:tr>
        <w:tc>
          <w:tcPr>
            <w:tcW w:type="dxa" w:w="1928"/>
            <w:vAlign w:val="center"/>
            <w:shd w:fill="F6F8F9"/>
          </w:tcPr>
          <w:p>
            <w:pPr>
              <w:spacing w:after="0"/>
            </w:pPr>
            <w:r/>
            <w:r>
              <w:rPr>
                <w:rFonts w:ascii="Noto Sans CJK SC" w:hAnsi="Noto Sans CJK SC" w:eastAsia="Noto Sans CJK SC"/>
                <w:b w:val="0"/>
                <w:color w:val="222222"/>
                <w:sz w:val="18"/>
              </w:rPr>
              <w:t>AI 定位</w:t>
            </w:r>
          </w:p>
        </w:tc>
        <w:tc>
          <w:tcPr>
            <w:tcW w:type="dxa" w:w="7370"/>
            <w:vAlign w:val="center"/>
            <w:shd w:fill="F6F8F9"/>
          </w:tcPr>
          <w:p>
            <w:pPr>
              <w:spacing w:after="0"/>
            </w:pPr>
            <w:r/>
            <w:r>
              <w:rPr>
                <w:rFonts w:ascii="Noto Sans CJK SC" w:hAnsi="Noto Sans CJK SC" w:eastAsia="Noto Sans CJK SC"/>
                <w:b w:val="0"/>
                <w:color w:val="222222"/>
                <w:sz w:val="18"/>
              </w:rPr>
              <w:t>低频 Storyteller / 跑团 DM；不控制底层物理与数值</w:t>
            </w:r>
          </w:p>
        </w:tc>
      </w:tr>
      <w:tr>
        <w:tc>
          <w:tcPr>
            <w:tcW w:type="dxa" w:w="1928"/>
            <w:vAlign w:val="center"/>
          </w:tcPr>
          <w:p>
            <w:pPr>
              <w:spacing w:after="0"/>
            </w:pPr>
            <w:r/>
            <w:r>
              <w:rPr>
                <w:rFonts w:ascii="Noto Sans CJK SC" w:hAnsi="Noto Sans CJK SC" w:eastAsia="Noto Sans CJK SC"/>
                <w:b w:val="0"/>
                <w:color w:val="222222"/>
                <w:sz w:val="18"/>
              </w:rPr>
              <w:t>终局</w:t>
            </w:r>
          </w:p>
        </w:tc>
        <w:tc>
          <w:tcPr>
            <w:tcW w:type="dxa" w:w="7370"/>
            <w:vAlign w:val="center"/>
          </w:tcPr>
          <w:p>
            <w:pPr>
              <w:spacing w:after="0"/>
            </w:pPr>
            <w:r/>
            <w:r>
              <w:rPr>
                <w:rFonts w:ascii="Noto Sans CJK SC" w:hAnsi="Noto Sans CJK SC" w:eastAsia="Noto Sans CJK SC"/>
                <w:b w:val="0"/>
                <w:color w:val="222222"/>
                <w:sz w:val="18"/>
              </w:rPr>
              <w:t>十五天帝国舰队集结与总攻；胜利意味着赢得时间，而非消灭帝国</w:t>
            </w:r>
          </w:p>
        </w:tc>
      </w:tr>
      <w:tr>
        <w:tc>
          <w:tcPr>
            <w:tcW w:type="dxa" w:w="1928"/>
            <w:vAlign w:val="center"/>
            <w:shd w:fill="F6F8F9"/>
          </w:tcPr>
          <w:p>
            <w:pPr>
              <w:spacing w:after="0"/>
            </w:pPr>
            <w:r/>
            <w:r>
              <w:rPr>
                <w:rFonts w:ascii="Noto Sans CJK SC" w:hAnsi="Noto Sans CJK SC" w:eastAsia="Noto Sans CJK SC"/>
                <w:b w:val="0"/>
                <w:color w:val="222222"/>
                <w:sz w:val="18"/>
              </w:rPr>
              <w:t>长期生命力</w:t>
            </w:r>
          </w:p>
        </w:tc>
        <w:tc>
          <w:tcPr>
            <w:tcW w:type="dxa" w:w="7370"/>
            <w:vAlign w:val="center"/>
            <w:shd w:fill="F6F8F9"/>
          </w:tcPr>
          <w:p>
            <w:pPr>
              <w:spacing w:after="0"/>
            </w:pPr>
            <w:r/>
            <w:r>
              <w:rPr>
                <w:rFonts w:ascii="Noto Sans CJK SC" w:hAnsi="Noto Sans CJK SC" w:eastAsia="Noto Sans CJK SC"/>
                <w:b w:val="0"/>
                <w:color w:val="222222"/>
                <w:sz w:val="18"/>
              </w:rPr>
              <w:t>沙盒续玩 + 高重玩性 + Mod 生态</w:t>
            </w:r>
          </w:p>
        </w:tc>
      </w:tr>
    </w:tbl>
    <w:p>
      <w:pPr>
        <w:spacing w:after="0"/>
      </w:pPr>
    </w:p>
    <w:p>
      <w:pPr>
        <w:pStyle w:val="Heading1"/>
      </w:pPr>
      <w:r>
        <w:t>3. 核心设计哲学</w:t>
      </w:r>
    </w:p>
    <w:p>
      <w:pPr>
        <w:pStyle w:val="ListBullet"/>
        <w:spacing w:after="40"/>
      </w:pPr>
      <w:r>
        <w:rPr>
          <w:rFonts w:ascii="Noto Sans CJK SC" w:hAnsi="Noto Sans CJK SC" w:eastAsia="Noto Sans CJK SC"/>
        </w:rPr>
        <w:t>传统代码负责世界法律；玩家利用法律创造历史；AI 负责阅读历史；终局负责审判历史。</w:t>
      </w:r>
    </w:p>
    <w:p>
      <w:pPr>
        <w:pStyle w:val="ListBullet"/>
        <w:spacing w:after="40"/>
      </w:pPr>
      <w:r>
        <w:rPr>
          <w:rFonts w:ascii="Noto Sans CJK SC" w:hAnsi="Noto Sans CJK SC" w:eastAsia="Noto Sans CJK SC"/>
        </w:rPr>
        <w:t>局部简单，整体复杂：一个建筑一个主语义，复杂度来自系统之间的碰撞。</w:t>
      </w:r>
    </w:p>
    <w:p>
      <w:pPr>
        <w:pStyle w:val="ListBullet"/>
        <w:spacing w:after="40"/>
      </w:pPr>
      <w:r>
        <w:rPr>
          <w:rFonts w:ascii="Noto Sans CJK SC" w:hAnsi="Noto Sans CJK SC" w:eastAsia="Noto Sans CJK SC"/>
        </w:rPr>
        <w:t>固定目标，开放路径：最终必须建立新文明，但工业、商业、军事、外交、科技都可以成为合法答案。</w:t>
      </w:r>
    </w:p>
    <w:p>
      <w:pPr>
        <w:pStyle w:val="ListBullet"/>
        <w:spacing w:after="40"/>
      </w:pPr>
      <w:r>
        <w:rPr>
          <w:rFonts w:ascii="Noto Sans CJK SC" w:hAnsi="Noto Sans CJK SC" w:eastAsia="Noto Sans CJK SC"/>
        </w:rPr>
        <w:t>游戏必须尊重玩家对规则的心智模型。同样输入应产生可理解、可预测的结果。</w:t>
      </w:r>
    </w:p>
    <w:p>
      <w:pPr>
        <w:pStyle w:val="ListBullet"/>
        <w:spacing w:after="40"/>
      </w:pPr>
      <w:r>
        <w:rPr>
          <w:rFonts w:ascii="Noto Sans CJK SC" w:hAnsi="Noto Sans CJK SC" w:eastAsia="Noto Sans CJK SC"/>
        </w:rPr>
        <w:t>科技进步应真正消灭旧家务，而不是不断增加新的维护链。</w:t>
      </w:r>
    </w:p>
    <w:p>
      <w:pPr>
        <w:pStyle w:val="ListBullet"/>
        <w:spacing w:after="40"/>
      </w:pPr>
      <w:r>
        <w:rPr>
          <w:rFonts w:ascii="Noto Sans CJK SC" w:hAnsi="Noto Sans CJK SC" w:eastAsia="Noto Sans CJK SC"/>
        </w:rPr>
        <w:t>看得见、摸得到的系统尽量是真的：可以卖任务物品、可以提前攻击敌舰、可以后悔并重新造船离开。</w:t>
      </w:r>
    </w:p>
    <w:p>
      <w:pPr>
        <w:pStyle w:val="Heading1"/>
      </w:pPr>
      <w:r>
        <w:t>4. 世界观与开局</w:t>
      </w:r>
    </w:p>
    <w:p>
      <w:pPr>
        <w:pStyle w:val="Heading2"/>
      </w:pPr>
      <w:r>
        <w:t>4.1 银河战争</w:t>
      </w:r>
    </w:p>
    <w:p>
      <w:r>
        <w:t>玩家文明所在的母星遭到一个庞大、好战、持续扩张的银河爬虫帝国入侵。母星进行了长期抵抗，但最终无法对抗帝国的体量与舰队，只剩少量抵抗力量。</w:t>
      </w:r>
    </w:p>
    <w:p>
      <w:r>
        <w:t>爬虫帝国在主线功能上是明确的外部压迫者：它不会因为玩家赢得一场战役就突然悔改或放弃扩张。它承担“终局必然发生”的确定性主线功能。</w:t>
      </w:r>
    </w:p>
    <w:p>
      <w:pPr>
        <w:pStyle w:val="Heading2"/>
      </w:pPr>
      <w:r>
        <w:t>4.2 殖民核心</w:t>
      </w:r>
    </w:p>
    <w:p>
      <w:r>
        <w:t>母星科学家把“殖民核心”交给玩家。它封存了建立新文明所需要的关键资料与启动能力，例如人口/基因档案、种子与生物数据库、工业资料、文明记录和建国协议。</w:t>
      </w:r>
    </w:p>
    <w:p>
      <w:pPr>
        <w:pStyle w:val="Callout"/>
        <w:shd w:fill="EAF2F5"/>
        <w:pBdr>
          <w:left w:val="single" w:sz="18" w:space="8" w:color="2D6A7A"/>
        </w:pBdr>
      </w:pPr>
      <w:r>
        <w:t>殖民核心不是剧情无敌圣物，而是一个真正的游戏物品：可以损坏、摧毁、重造、被抢、出售，甚至被玩家卖掉后再买回来或抢回来。唯一硬约束是：最终建国时你必须拥有一个可用的殖民核心。</w:t>
      </w:r>
    </w:p>
    <w:p>
      <w:pPr>
        <w:pStyle w:val="Heading2"/>
      </w:pPr>
      <w:r>
        <w:t>4.3 序章</w:t>
      </w:r>
    </w:p>
    <w:p>
      <w:pPr>
        <w:pStyle w:val="MonoBlock"/>
        <w:shd w:fill="F3F5F6"/>
      </w:pPr>
      <w:r>
        <w:t>母星沦陷</w:t>
        <w:br/>
        <w:t>↓</w:t>
        <w:br/>
        <w:t>科学家交付殖民核心</w:t>
        <w:br/>
        <w:t>↓</w:t>
        <w:br/>
        <w:t>玩家袭击爬虫帝国停机坪</w:t>
        <w:br/>
        <w:t>↓</w:t>
        <w:br/>
        <w:t>击杀一名帝国军官，抢走一艘严重受损的飞船</w:t>
        <w:br/>
        <w:t>↓</w:t>
        <w:br/>
        <w:t>玩家被永久通缉</w:t>
        <w:br/>
        <w:t>↓</w:t>
        <w:br/>
        <w:t>跃迁逃离</w:t>
        <w:br/>
        <w:t>↓</w:t>
        <w:br/>
        <w:t>【正式游戏开始】</w:t>
      </w:r>
    </w:p>
    <w:p>
      <w:r>
        <w:t>序章只负责说明三件事：母星战败、殖民核心的意义、帝国为什么一直追杀玩家。可以用短动画或文字描述，并允许完全跳过。</w:t>
      </w:r>
    </w:p>
    <w:p>
      <w:pPr>
        <w:pStyle w:val="Heading2"/>
      </w:pPr>
      <w:r>
        <w:t>4.4 初始角色选择</w:t>
      </w:r>
    </w:p>
    <w:p>
      <w:pPr>
        <w:pStyle w:val="ListBullet"/>
        <w:spacing w:after="40"/>
      </w:pPr>
      <w:r>
        <w:rPr>
          <w:rFonts w:ascii="Noto Sans CJK SC" w:hAnsi="Noto Sans CJK SC" w:eastAsia="Noto Sans CJK SC"/>
        </w:rPr>
        <w:t>独狼开局：玩家只捏一个角色。</w:t>
      </w:r>
    </w:p>
    <w:p>
      <w:pPr>
        <w:pStyle w:val="ListBullet"/>
        <w:spacing w:after="40"/>
      </w:pPr>
      <w:r>
        <w:rPr>
          <w:rFonts w:ascii="Noto Sans CJK SC" w:hAnsi="Noto Sans CJK SC" w:eastAsia="Noto Sans CJK SC"/>
        </w:rPr>
        <w:t>小队开局：玩家自行创建若干初始成员。</w:t>
      </w:r>
    </w:p>
    <w:p>
      <w:pPr>
        <w:pStyle w:val="ListBullet"/>
        <w:spacing w:after="40"/>
      </w:pPr>
      <w:r>
        <w:rPr>
          <w:rFonts w:ascii="Noto Sans CJK SC" w:hAnsi="Noto Sans CJK SC" w:eastAsia="Noto Sans CJK SC"/>
        </w:rPr>
        <w:t>开局不选择职业路线；路线应由玩家之后的实际玩法自然形成。</w:t>
      </w:r>
    </w:p>
    <w:p>
      <w:pPr>
        <w:pStyle w:val="Heading1"/>
      </w:pPr>
      <w:r>
        <w:t>5. 游戏的大结构：流亡与殖民</w:t>
      </w:r>
    </w:p>
    <w:p>
      <w:pPr>
        <w:pStyle w:val="Heading2"/>
      </w:pPr>
      <w:r>
        <w:t>5.1 第一阶段：Nomad / 星际流亡</w:t>
      </w:r>
    </w:p>
    <w:p>
      <w:pPr>
        <w:pStyle w:val="MonoBlock"/>
        <w:shd w:fill="F3F5F6"/>
      </w:pPr>
      <w:r>
        <w:t>跃迁</w:t>
        <w:br/>
        <w:t>↓</w:t>
        <w:br/>
        <w:t>进入随机星系</w:t>
        <w:br/>
        <w:t>↓</w:t>
        <w:br/>
        <w:t>扫描星球、空间站、残骸、商队、敌对据点</w:t>
        <w:br/>
        <w:t>↓</w:t>
        <w:br/>
        <w:t>探索 / 交易 / 采集 / 救援 / 战斗</w:t>
        <w:br/>
        <w:t>↓</w:t>
        <w:br/>
        <w:t>维修与扩建飞船</w:t>
        <w:br/>
        <w:t>↓</w:t>
        <w:br/>
        <w:t>判断：继续前进，还是在这里留下？</w:t>
      </w:r>
    </w:p>
    <w:p>
      <w:r>
        <w:t>游戏不预设唯一目标星球。每次航行都在问同一个问题：“这里值得成为新家吗？”玩家永远不知道下一颗星球会更好还是更差，因此选择本身具有真实重量。</w:t>
      </w:r>
    </w:p>
    <w:p>
      <w:pPr>
        <w:pStyle w:val="Heading2"/>
      </w:pPr>
      <w:r>
        <w:t>5.2 第二阶段：Colony / 地表殖民</w:t>
      </w:r>
    </w:p>
    <w:p>
      <w:r>
        <w:t>玩家在任何满足基本登陆条件的星球上，都可以主动选择“在此建立殖民地”。飞船降落后不清空玩家此前的进度，而是直接展开、固定并转化为第一座地面基地。</w:t>
      </w:r>
    </w:p>
    <w:p>
      <w:pPr>
        <w:pStyle w:val="MonoBlock"/>
        <w:shd w:fill="F3F5F6"/>
      </w:pPr>
      <w:r>
        <w:t>飞船降落</w:t>
        <w:br/>
        <w:t>↓</w:t>
        <w:br/>
        <w:t>舰体固定与结构展开</w:t>
        <w:br/>
        <w:t>↓</w:t>
        <w:br/>
        <w:t>原有反应堆 / 仓库 / 医疗 / 农业 / 制造 / 舱室继续存在</w:t>
        <w:br/>
        <w:t>↓</w:t>
        <w:br/>
        <w:t>周围地表成为新的可建造地图</w:t>
        <w:br/>
        <w:t>↓</w:t>
        <w:br/>
        <w:t>游戏从“我要去哪里？”转向“我能不能把这里变成家？”</w:t>
      </w:r>
    </w:p>
    <w:p>
      <w:pPr>
        <w:pStyle w:val="Callout"/>
        <w:shd w:fill="EAF2F5"/>
        <w:pBdr>
          <w:left w:val="single" w:sz="18" w:space="8" w:color="2D6A7A"/>
        </w:pBdr>
      </w:pPr>
      <w:r>
        <w:t>殖民必须是重大决定。若玩家之后后悔，不能一键起飞；必须重新研究、建立造船工业、制造新飞船，再次进入宇宙。</w:t>
      </w:r>
    </w:p>
    <w:p>
      <w:pPr>
        <w:pStyle w:val="Heading1"/>
      </w:pPr>
      <w:r>
        <w:t>6. 星球与星系生成</w:t>
      </w:r>
    </w:p>
    <w:p>
      <w:r>
        <w:t>不追求“无限宇宙”的内容量，而用少量可控参数组合产生足够多的战略差异。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4929"/>
        <w:gridCol w:w="4929"/>
      </w:tblGrid>
      <w:tr>
        <w:tc>
          <w:tcPr>
            <w:tcW w:type="dxa" w:w="2268"/>
            <w:vAlign w:val="center"/>
            <w:shd w:fill="294E5A"/>
          </w:tcPr>
          <w:p>
            <w:pPr>
              <w:spacing w:after="0"/>
            </w:pPr>
            <w:r/>
            <w:r>
              <w:rPr>
                <w:rFonts w:ascii="Noto Sans CJK SC" w:hAnsi="Noto Sans CJK SC" w:eastAsia="Noto Sans CJK SC"/>
                <w:b/>
                <w:color w:val="FFFFFF"/>
                <w:sz w:val="18"/>
              </w:rPr>
              <w:t>参数</w:t>
            </w:r>
          </w:p>
        </w:tc>
        <w:tc>
          <w:tcPr>
            <w:tcW w:type="dxa" w:w="7030"/>
            <w:vAlign w:val="center"/>
            <w:shd w:fill="294E5A"/>
          </w:tcPr>
          <w:p>
            <w:pPr>
              <w:spacing w:after="0"/>
            </w:pPr>
            <w:r/>
            <w:r>
              <w:rPr>
                <w:rFonts w:ascii="Noto Sans CJK SC" w:hAnsi="Noto Sans CJK SC" w:eastAsia="Noto Sans CJK SC"/>
                <w:b/>
                <w:color w:val="FFFFFF"/>
                <w:sz w:val="18"/>
              </w:rPr>
              <w:t>示例</w:t>
            </w:r>
          </w:p>
        </w:tc>
      </w:tr>
      <w:tr>
        <w:tc>
          <w:tcPr>
            <w:tcW w:type="dxa" w:w="2268"/>
            <w:vAlign w:val="center"/>
          </w:tcPr>
          <w:p>
            <w:pPr>
              <w:spacing w:after="0"/>
            </w:pPr>
            <w:r/>
            <w:r>
              <w:rPr>
                <w:rFonts w:ascii="Noto Sans CJK SC" w:hAnsi="Noto Sans CJK SC" w:eastAsia="Noto Sans CJK SC"/>
                <w:b w:val="0"/>
                <w:color w:val="222222"/>
                <w:sz w:val="18"/>
              </w:rPr>
              <w:t>基础生态</w:t>
            </w:r>
          </w:p>
        </w:tc>
        <w:tc>
          <w:tcPr>
            <w:tcW w:type="dxa" w:w="7030"/>
            <w:vAlign w:val="center"/>
          </w:tcPr>
          <w:p>
            <w:pPr>
              <w:spacing w:after="0"/>
            </w:pPr>
            <w:r/>
            <w:r>
              <w:rPr>
                <w:rFonts w:ascii="Noto Sans CJK SC" w:hAnsi="Noto Sans CJK SC" w:eastAsia="Noto Sans CJK SC"/>
                <w:b w:val="0"/>
                <w:color w:val="222222"/>
                <w:sz w:val="18"/>
              </w:rPr>
              <w:t>温带 / 荒漠 / 冰原 / 海洋 / 丛林 / 火山 / 荒芜</w:t>
            </w:r>
          </w:p>
        </w:tc>
      </w:tr>
      <w:tr>
        <w:tc>
          <w:tcPr>
            <w:tcW w:type="dxa" w:w="2268"/>
            <w:vAlign w:val="center"/>
            <w:shd w:fill="F6F8F9"/>
          </w:tcPr>
          <w:p>
            <w:pPr>
              <w:spacing w:after="0"/>
            </w:pPr>
            <w:r/>
            <w:r>
              <w:rPr>
                <w:rFonts w:ascii="Noto Sans CJK SC" w:hAnsi="Noto Sans CJK SC" w:eastAsia="Noto Sans CJK SC"/>
                <w:b w:val="0"/>
                <w:color w:val="222222"/>
                <w:sz w:val="18"/>
              </w:rPr>
              <w:t>大气</w:t>
            </w:r>
          </w:p>
        </w:tc>
        <w:tc>
          <w:tcPr>
            <w:tcW w:type="dxa" w:w="7030"/>
            <w:vAlign w:val="center"/>
            <w:shd w:fill="F6F8F9"/>
          </w:tcPr>
          <w:p>
            <w:pPr>
              <w:spacing w:after="0"/>
            </w:pPr>
            <w:r/>
            <w:r>
              <w:rPr>
                <w:rFonts w:ascii="Noto Sans CJK SC" w:hAnsi="Noto Sans CJK SC" w:eastAsia="Noto Sans CJK SC"/>
                <w:b w:val="0"/>
                <w:color w:val="222222"/>
                <w:sz w:val="18"/>
              </w:rPr>
              <w:t>可呼吸 / 需要过滤 / 不可呼吸</w:t>
            </w:r>
          </w:p>
        </w:tc>
      </w:tr>
      <w:tr>
        <w:tc>
          <w:tcPr>
            <w:tcW w:type="dxa" w:w="2268"/>
            <w:vAlign w:val="center"/>
          </w:tcPr>
          <w:p>
            <w:pPr>
              <w:spacing w:after="0"/>
            </w:pPr>
            <w:r/>
            <w:r>
              <w:rPr>
                <w:rFonts w:ascii="Noto Sans CJK SC" w:hAnsi="Noto Sans CJK SC" w:eastAsia="Noto Sans CJK SC"/>
                <w:b w:val="0"/>
                <w:color w:val="222222"/>
                <w:sz w:val="18"/>
              </w:rPr>
              <w:t>温度</w:t>
            </w:r>
          </w:p>
        </w:tc>
        <w:tc>
          <w:tcPr>
            <w:tcW w:type="dxa" w:w="7030"/>
            <w:vAlign w:val="center"/>
          </w:tcPr>
          <w:p>
            <w:pPr>
              <w:spacing w:after="0"/>
            </w:pPr>
            <w:r/>
            <w:r>
              <w:rPr>
                <w:rFonts w:ascii="Noto Sans CJK SC" w:hAnsi="Noto Sans CJK SC" w:eastAsia="Noto Sans CJK SC"/>
                <w:b w:val="0"/>
                <w:color w:val="222222"/>
                <w:sz w:val="18"/>
              </w:rPr>
              <w:t>寒冷 / 温和 / 炎热 / 极端</w:t>
            </w:r>
          </w:p>
        </w:tc>
      </w:tr>
      <w:tr>
        <w:tc>
          <w:tcPr>
            <w:tcW w:type="dxa" w:w="2268"/>
            <w:vAlign w:val="center"/>
            <w:shd w:fill="F6F8F9"/>
          </w:tcPr>
          <w:p>
            <w:pPr>
              <w:spacing w:after="0"/>
            </w:pPr>
            <w:r/>
            <w:r>
              <w:rPr>
                <w:rFonts w:ascii="Noto Sans CJK SC" w:hAnsi="Noto Sans CJK SC" w:eastAsia="Noto Sans CJK SC"/>
                <w:b w:val="0"/>
                <w:color w:val="222222"/>
                <w:sz w:val="18"/>
              </w:rPr>
              <w:t>水量</w:t>
            </w:r>
          </w:p>
        </w:tc>
        <w:tc>
          <w:tcPr>
            <w:tcW w:type="dxa" w:w="7030"/>
            <w:vAlign w:val="center"/>
            <w:shd w:fill="F6F8F9"/>
          </w:tcPr>
          <w:p>
            <w:pPr>
              <w:spacing w:after="0"/>
            </w:pPr>
            <w:r/>
            <w:r>
              <w:rPr>
                <w:rFonts w:ascii="Noto Sans CJK SC" w:hAnsi="Noto Sans CJK SC" w:eastAsia="Noto Sans CJK SC"/>
                <w:b w:val="0"/>
                <w:color w:val="222222"/>
                <w:sz w:val="18"/>
              </w:rPr>
              <w:t>稀缺 / 一般 / 丰富 / 海洋世界</w:t>
            </w:r>
          </w:p>
        </w:tc>
      </w:tr>
      <w:tr>
        <w:tc>
          <w:tcPr>
            <w:tcW w:type="dxa" w:w="2268"/>
            <w:vAlign w:val="center"/>
          </w:tcPr>
          <w:p>
            <w:pPr>
              <w:spacing w:after="0"/>
            </w:pPr>
            <w:r/>
            <w:r>
              <w:rPr>
                <w:rFonts w:ascii="Noto Sans CJK SC" w:hAnsi="Noto Sans CJK SC" w:eastAsia="Noto Sans CJK SC"/>
                <w:b w:val="0"/>
                <w:color w:val="222222"/>
                <w:sz w:val="18"/>
              </w:rPr>
              <w:t>肥沃度</w:t>
            </w:r>
          </w:p>
        </w:tc>
        <w:tc>
          <w:tcPr>
            <w:tcW w:type="dxa" w:w="7030"/>
            <w:vAlign w:val="center"/>
          </w:tcPr>
          <w:p>
            <w:pPr>
              <w:spacing w:after="0"/>
            </w:pPr>
            <w:r/>
            <w:r>
              <w:rPr>
                <w:rFonts w:ascii="Noto Sans CJK SC" w:hAnsi="Noto Sans CJK SC" w:eastAsia="Noto Sans CJK SC"/>
                <w:b w:val="0"/>
                <w:color w:val="222222"/>
                <w:sz w:val="18"/>
              </w:rPr>
              <w:t>低 / 中 / 高</w:t>
            </w:r>
          </w:p>
        </w:tc>
      </w:tr>
      <w:tr>
        <w:tc>
          <w:tcPr>
            <w:tcW w:type="dxa" w:w="2268"/>
            <w:vAlign w:val="center"/>
            <w:shd w:fill="F6F8F9"/>
          </w:tcPr>
          <w:p>
            <w:pPr>
              <w:spacing w:after="0"/>
            </w:pPr>
            <w:r/>
            <w:r>
              <w:rPr>
                <w:rFonts w:ascii="Noto Sans CJK SC" w:hAnsi="Noto Sans CJK SC" w:eastAsia="Noto Sans CJK SC"/>
                <w:b w:val="0"/>
                <w:color w:val="222222"/>
                <w:sz w:val="18"/>
              </w:rPr>
              <w:t>矿产</w:t>
            </w:r>
          </w:p>
        </w:tc>
        <w:tc>
          <w:tcPr>
            <w:tcW w:type="dxa" w:w="7030"/>
            <w:vAlign w:val="center"/>
            <w:shd w:fill="F6F8F9"/>
          </w:tcPr>
          <w:p>
            <w:pPr>
              <w:spacing w:after="0"/>
            </w:pPr>
            <w:r/>
            <w:r>
              <w:rPr>
                <w:rFonts w:ascii="Noto Sans CJK SC" w:hAnsi="Noto Sans CJK SC" w:eastAsia="Noto Sans CJK SC"/>
                <w:b w:val="0"/>
                <w:color w:val="222222"/>
                <w:sz w:val="18"/>
              </w:rPr>
              <w:t>贫乏 / 中等 / 丰富</w:t>
            </w:r>
          </w:p>
        </w:tc>
      </w:tr>
      <w:tr>
        <w:tc>
          <w:tcPr>
            <w:tcW w:type="dxa" w:w="2268"/>
            <w:vAlign w:val="center"/>
          </w:tcPr>
          <w:p>
            <w:pPr>
              <w:spacing w:after="0"/>
            </w:pPr>
            <w:r/>
            <w:r>
              <w:rPr>
                <w:rFonts w:ascii="Noto Sans CJK SC" w:hAnsi="Noto Sans CJK SC" w:eastAsia="Noto Sans CJK SC"/>
                <w:b w:val="0"/>
                <w:color w:val="222222"/>
                <w:sz w:val="18"/>
              </w:rPr>
              <w:t>生物危险</w:t>
            </w:r>
          </w:p>
        </w:tc>
        <w:tc>
          <w:tcPr>
            <w:tcW w:type="dxa" w:w="7030"/>
            <w:vAlign w:val="center"/>
          </w:tcPr>
          <w:p>
            <w:pPr>
              <w:spacing w:after="0"/>
            </w:pPr>
            <w:r/>
            <w:r>
              <w:rPr>
                <w:rFonts w:ascii="Noto Sans CJK SC" w:hAnsi="Noto Sans CJK SC" w:eastAsia="Noto Sans CJK SC"/>
                <w:b w:val="0"/>
                <w:color w:val="222222"/>
                <w:sz w:val="18"/>
              </w:rPr>
              <w:t>低 / 中 / 高</w:t>
            </w:r>
          </w:p>
        </w:tc>
      </w:tr>
      <w:tr>
        <w:tc>
          <w:tcPr>
            <w:tcW w:type="dxa" w:w="2268"/>
            <w:vAlign w:val="center"/>
            <w:shd w:fill="F6F8F9"/>
          </w:tcPr>
          <w:p>
            <w:pPr>
              <w:spacing w:after="0"/>
            </w:pPr>
            <w:r/>
            <w:r>
              <w:rPr>
                <w:rFonts w:ascii="Noto Sans CJK SC" w:hAnsi="Noto Sans CJK SC" w:eastAsia="Noto Sans CJK SC"/>
                <w:b w:val="0"/>
                <w:color w:val="222222"/>
                <w:sz w:val="18"/>
              </w:rPr>
              <w:t>智慧原住民</w:t>
            </w:r>
          </w:p>
        </w:tc>
        <w:tc>
          <w:tcPr>
            <w:tcW w:type="dxa" w:w="7030"/>
            <w:vAlign w:val="center"/>
            <w:shd w:fill="F6F8F9"/>
          </w:tcPr>
          <w:p>
            <w:pPr>
              <w:spacing w:after="0"/>
            </w:pPr>
            <w:r/>
            <w:r>
              <w:rPr>
                <w:rFonts w:ascii="Noto Sans CJK SC" w:hAnsi="Noto Sans CJK SC" w:eastAsia="Noto Sans CJK SC"/>
                <w:b w:val="0"/>
                <w:color w:val="222222"/>
                <w:sz w:val="18"/>
              </w:rPr>
              <w:t>无 / 小型部落 / 多势力文明</w:t>
            </w:r>
          </w:p>
        </w:tc>
      </w:tr>
    </w:tbl>
    <w:p>
      <w:pPr>
        <w:spacing w:after="0"/>
      </w:pPr>
    </w:p>
    <w:p>
      <w:pPr>
        <w:pStyle w:val="Heading2"/>
      </w:pPr>
      <w:r>
        <w:t>6.1 示例：海洋孤岛</w:t>
      </w:r>
    </w:p>
    <w:p>
      <w:pPr>
        <w:pStyle w:val="MonoBlock"/>
        <w:shd w:fill="F3F5F6"/>
      </w:pPr>
      <w:r>
        <w:t>海洋覆盖：91%</w:t>
        <w:br/>
        <w:t>大气：可呼吸</w:t>
        <w:br/>
        <w:t>温度：宜居</w:t>
        <w:br/>
        <w:t>肥沃度：高</w:t>
        <w:br/>
        <w:t>矿产：低</w:t>
        <w:br/>
        <w:t>原住文明：无</w:t>
      </w:r>
    </w:p>
    <w:p>
      <w:r>
        <w:t>它可能是生态天堂，却是工业贫地。玩家不是在判断“这是不是高级地图”，而是在判断这种缺点是否适合自己的路线。</w:t>
      </w:r>
    </w:p>
    <w:p>
      <w:pPr>
        <w:pStyle w:val="Heading2"/>
      </w:pPr>
      <w:r>
        <w:t>6.2 原住民的意义</w:t>
      </w:r>
    </w:p>
    <w:p>
      <w:r>
        <w:t>适宜星球不一定无人居住。原住民把“完美星球”变成政治、道德与生存问题。玩家可以交易、结盟、购买土地、共存、驱逐、征服、奴役甚至灭绝。游戏不设置抽象善恶分数，而记录真实行为及其后果。</w:t>
      </w:r>
    </w:p>
    <w:p>
      <w:pPr>
        <w:pStyle w:val="Callout"/>
        <w:shd w:fill="EAF2F5"/>
        <w:pBdr>
          <w:left w:val="single" w:sz="18" w:space="8" w:color="2D6A7A"/>
        </w:pBdr>
      </w:pPr>
      <w:r>
        <w:t>游戏不负责训诫玩家。一个逃离帝国征服的人类文明，也可能在新世界成为征服者；结局只需要把这段历史如实呈现。</w:t>
      </w:r>
    </w:p>
    <w:p>
      <w:pPr>
        <w:pStyle w:val="Heading1"/>
      </w:pPr>
      <w:r>
        <w:t>7. 系统设计：局部简单，整体复杂</w:t>
      </w:r>
    </w:p>
    <w:p>
      <w:pPr>
        <w:pStyle w:val="Heading2"/>
      </w:pPr>
      <w:r>
        <w:t>7.1 一个建筑，一个主语义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4929"/>
        <w:gridCol w:w="4929"/>
      </w:tblGrid>
      <w:tr>
        <w:tc>
          <w:tcPr>
            <w:tcW w:type="dxa" w:w="2835"/>
            <w:vAlign w:val="center"/>
            <w:shd w:fill="294E5A"/>
          </w:tcPr>
          <w:p>
            <w:pPr>
              <w:spacing w:after="0"/>
            </w:pPr>
            <w:r/>
            <w:r>
              <w:rPr>
                <w:rFonts w:ascii="Noto Sans CJK SC" w:hAnsi="Noto Sans CJK SC" w:eastAsia="Noto Sans CJK SC"/>
                <w:b/>
                <w:color w:val="FFFFFF"/>
                <w:sz w:val="18"/>
              </w:rPr>
              <w:t>建筑</w:t>
            </w:r>
          </w:p>
        </w:tc>
        <w:tc>
          <w:tcPr>
            <w:tcW w:type="dxa" w:w="6463"/>
            <w:vAlign w:val="center"/>
            <w:shd w:fill="294E5A"/>
          </w:tcPr>
          <w:p>
            <w:pPr>
              <w:spacing w:after="0"/>
            </w:pPr>
            <w:r/>
            <w:r>
              <w:rPr>
                <w:rFonts w:ascii="Noto Sans CJK SC" w:hAnsi="Noto Sans CJK SC" w:eastAsia="Noto Sans CJK SC"/>
                <w:b/>
                <w:color w:val="FFFFFF"/>
                <w:sz w:val="18"/>
              </w:rPr>
              <w:t>第一眼就知道的用途</w:t>
            </w:r>
          </w:p>
        </w:tc>
      </w:tr>
      <w:tr>
        <w:tc>
          <w:tcPr>
            <w:tcW w:type="dxa" w:w="2835"/>
            <w:vAlign w:val="center"/>
          </w:tcPr>
          <w:p>
            <w:pPr>
              <w:spacing w:after="0"/>
            </w:pPr>
            <w:r/>
            <w:r>
              <w:rPr>
                <w:rFonts w:ascii="Noto Sans CJK SC" w:hAnsi="Noto Sans CJK SC" w:eastAsia="Noto Sans CJK SC"/>
                <w:b w:val="0"/>
                <w:color w:val="222222"/>
                <w:sz w:val="18"/>
              </w:rPr>
              <w:t>发电机</w:t>
            </w:r>
          </w:p>
        </w:tc>
        <w:tc>
          <w:tcPr>
            <w:tcW w:type="dxa" w:w="6463"/>
            <w:vAlign w:val="center"/>
          </w:tcPr>
          <w:p>
            <w:pPr>
              <w:spacing w:after="0"/>
            </w:pPr>
            <w:r/>
            <w:r>
              <w:rPr>
                <w:rFonts w:ascii="Noto Sans CJK SC" w:hAnsi="Noto Sans CJK SC" w:eastAsia="Noto Sans CJK SC"/>
                <w:b w:val="0"/>
                <w:color w:val="222222"/>
                <w:sz w:val="18"/>
              </w:rPr>
              <w:t>发电</w:t>
            </w:r>
          </w:p>
        </w:tc>
      </w:tr>
      <w:tr>
        <w:tc>
          <w:tcPr>
            <w:tcW w:type="dxa" w:w="2835"/>
            <w:vAlign w:val="center"/>
            <w:shd w:fill="F6F8F9"/>
          </w:tcPr>
          <w:p>
            <w:pPr>
              <w:spacing w:after="0"/>
            </w:pPr>
            <w:r/>
            <w:r>
              <w:rPr>
                <w:rFonts w:ascii="Noto Sans CJK SC" w:hAnsi="Noto Sans CJK SC" w:eastAsia="Noto Sans CJK SC"/>
                <w:b w:val="0"/>
                <w:color w:val="222222"/>
                <w:sz w:val="18"/>
              </w:rPr>
              <w:t>水培舱</w:t>
            </w:r>
          </w:p>
        </w:tc>
        <w:tc>
          <w:tcPr>
            <w:tcW w:type="dxa" w:w="6463"/>
            <w:vAlign w:val="center"/>
            <w:shd w:fill="F6F8F9"/>
          </w:tcPr>
          <w:p>
            <w:pPr>
              <w:spacing w:after="0"/>
            </w:pPr>
            <w:r/>
            <w:r>
              <w:rPr>
                <w:rFonts w:ascii="Noto Sans CJK SC" w:hAnsi="Noto Sans CJK SC" w:eastAsia="Noto Sans CJK SC"/>
                <w:b w:val="0"/>
                <w:color w:val="222222"/>
                <w:sz w:val="18"/>
              </w:rPr>
              <w:t>生产食物</w:t>
            </w:r>
          </w:p>
        </w:tc>
      </w:tr>
      <w:tr>
        <w:tc>
          <w:tcPr>
            <w:tcW w:type="dxa" w:w="2835"/>
            <w:vAlign w:val="center"/>
          </w:tcPr>
          <w:p>
            <w:pPr>
              <w:spacing w:after="0"/>
            </w:pPr>
            <w:r/>
            <w:r>
              <w:rPr>
                <w:rFonts w:ascii="Noto Sans CJK SC" w:hAnsi="Noto Sans CJK SC" w:eastAsia="Noto Sans CJK SC"/>
                <w:b w:val="0"/>
                <w:color w:val="222222"/>
                <w:sz w:val="18"/>
              </w:rPr>
              <w:t>氧气发生器</w:t>
            </w:r>
          </w:p>
        </w:tc>
        <w:tc>
          <w:tcPr>
            <w:tcW w:type="dxa" w:w="6463"/>
            <w:vAlign w:val="center"/>
          </w:tcPr>
          <w:p>
            <w:pPr>
              <w:spacing w:after="0"/>
            </w:pPr>
            <w:r/>
            <w:r>
              <w:rPr>
                <w:rFonts w:ascii="Noto Sans CJK SC" w:hAnsi="Noto Sans CJK SC" w:eastAsia="Noto Sans CJK SC"/>
                <w:b w:val="0"/>
                <w:color w:val="222222"/>
                <w:sz w:val="18"/>
              </w:rPr>
              <w:t>产生氧气</w:t>
            </w:r>
          </w:p>
        </w:tc>
      </w:tr>
      <w:tr>
        <w:tc>
          <w:tcPr>
            <w:tcW w:type="dxa" w:w="2835"/>
            <w:vAlign w:val="center"/>
            <w:shd w:fill="F6F8F9"/>
          </w:tcPr>
          <w:p>
            <w:pPr>
              <w:spacing w:after="0"/>
            </w:pPr>
            <w:r/>
            <w:r>
              <w:rPr>
                <w:rFonts w:ascii="Noto Sans CJK SC" w:hAnsi="Noto Sans CJK SC" w:eastAsia="Noto Sans CJK SC"/>
                <w:b w:val="0"/>
                <w:color w:val="222222"/>
                <w:sz w:val="18"/>
              </w:rPr>
              <w:t>医疗床</w:t>
            </w:r>
          </w:p>
        </w:tc>
        <w:tc>
          <w:tcPr>
            <w:tcW w:type="dxa" w:w="6463"/>
            <w:vAlign w:val="center"/>
            <w:shd w:fill="F6F8F9"/>
          </w:tcPr>
          <w:p>
            <w:pPr>
              <w:spacing w:after="0"/>
            </w:pPr>
            <w:r/>
            <w:r>
              <w:rPr>
                <w:rFonts w:ascii="Noto Sans CJK SC" w:hAnsi="Noto Sans CJK SC" w:eastAsia="Noto Sans CJK SC"/>
                <w:b w:val="0"/>
                <w:color w:val="222222"/>
                <w:sz w:val="18"/>
              </w:rPr>
              <w:t>治疗</w:t>
            </w:r>
          </w:p>
        </w:tc>
      </w:tr>
      <w:tr>
        <w:tc>
          <w:tcPr>
            <w:tcW w:type="dxa" w:w="2835"/>
            <w:vAlign w:val="center"/>
          </w:tcPr>
          <w:p>
            <w:pPr>
              <w:spacing w:after="0"/>
            </w:pPr>
            <w:r/>
            <w:r>
              <w:rPr>
                <w:rFonts w:ascii="Noto Sans CJK SC" w:hAnsi="Noto Sans CJK SC" w:eastAsia="Noto Sans CJK SC"/>
                <w:b w:val="0"/>
                <w:color w:val="222222"/>
                <w:sz w:val="18"/>
              </w:rPr>
              <w:t>工作台</w:t>
            </w:r>
          </w:p>
        </w:tc>
        <w:tc>
          <w:tcPr>
            <w:tcW w:type="dxa" w:w="6463"/>
            <w:vAlign w:val="center"/>
          </w:tcPr>
          <w:p>
            <w:pPr>
              <w:spacing w:after="0"/>
            </w:pPr>
            <w:r/>
            <w:r>
              <w:rPr>
                <w:rFonts w:ascii="Noto Sans CJK SC" w:hAnsi="Noto Sans CJK SC" w:eastAsia="Noto Sans CJK SC"/>
                <w:b w:val="0"/>
                <w:color w:val="222222"/>
                <w:sz w:val="18"/>
              </w:rPr>
              <w:t>制造</w:t>
            </w:r>
          </w:p>
        </w:tc>
      </w:tr>
      <w:tr>
        <w:tc>
          <w:tcPr>
            <w:tcW w:type="dxa" w:w="2835"/>
            <w:vAlign w:val="center"/>
            <w:shd w:fill="F6F8F9"/>
          </w:tcPr>
          <w:p>
            <w:pPr>
              <w:spacing w:after="0"/>
            </w:pPr>
            <w:r/>
            <w:r>
              <w:rPr>
                <w:rFonts w:ascii="Noto Sans CJK SC" w:hAnsi="Noto Sans CJK SC" w:eastAsia="Noto Sans CJK SC"/>
                <w:b w:val="0"/>
                <w:color w:val="222222"/>
                <w:sz w:val="18"/>
              </w:rPr>
              <w:t>炮塔</w:t>
            </w:r>
          </w:p>
        </w:tc>
        <w:tc>
          <w:tcPr>
            <w:tcW w:type="dxa" w:w="6463"/>
            <w:vAlign w:val="center"/>
            <w:shd w:fill="F6F8F9"/>
          </w:tcPr>
          <w:p>
            <w:pPr>
              <w:spacing w:after="0"/>
            </w:pPr>
            <w:r/>
            <w:r>
              <w:rPr>
                <w:rFonts w:ascii="Noto Sans CJK SC" w:hAnsi="Noto Sans CJK SC" w:eastAsia="Noto Sans CJK SC"/>
                <w:b w:val="0"/>
                <w:color w:val="222222"/>
                <w:sz w:val="18"/>
              </w:rPr>
              <w:t>防御</w:t>
            </w:r>
          </w:p>
        </w:tc>
      </w:tr>
      <w:tr>
        <w:tc>
          <w:tcPr>
            <w:tcW w:type="dxa" w:w="2835"/>
            <w:vAlign w:val="center"/>
          </w:tcPr>
          <w:p>
            <w:pPr>
              <w:spacing w:after="0"/>
            </w:pPr>
            <w:r/>
            <w:r>
              <w:rPr>
                <w:rFonts w:ascii="Noto Sans CJK SC" w:hAnsi="Noto Sans CJK SC" w:eastAsia="Noto Sans CJK SC"/>
                <w:b w:val="0"/>
                <w:color w:val="222222"/>
                <w:sz w:val="18"/>
              </w:rPr>
              <w:t>研究台</w:t>
            </w:r>
          </w:p>
        </w:tc>
        <w:tc>
          <w:tcPr>
            <w:tcW w:type="dxa" w:w="6463"/>
            <w:vAlign w:val="center"/>
          </w:tcPr>
          <w:p>
            <w:pPr>
              <w:spacing w:after="0"/>
            </w:pPr>
            <w:r/>
            <w:r>
              <w:rPr>
                <w:rFonts w:ascii="Noto Sans CJK SC" w:hAnsi="Noto Sans CJK SC" w:eastAsia="Noto Sans CJK SC"/>
                <w:b w:val="0"/>
                <w:color w:val="222222"/>
                <w:sz w:val="18"/>
              </w:rPr>
              <w:t>科研</w:t>
            </w:r>
          </w:p>
        </w:tc>
      </w:tr>
      <w:tr>
        <w:tc>
          <w:tcPr>
            <w:tcW w:type="dxa" w:w="2835"/>
            <w:vAlign w:val="center"/>
            <w:shd w:fill="F6F8F9"/>
          </w:tcPr>
          <w:p>
            <w:pPr>
              <w:spacing w:after="0"/>
            </w:pPr>
            <w:r/>
            <w:r>
              <w:rPr>
                <w:rFonts w:ascii="Noto Sans CJK SC" w:hAnsi="Noto Sans CJK SC" w:eastAsia="Noto Sans CJK SC"/>
                <w:b w:val="0"/>
                <w:color w:val="222222"/>
                <w:sz w:val="18"/>
              </w:rPr>
              <w:t>电池</w:t>
            </w:r>
          </w:p>
        </w:tc>
        <w:tc>
          <w:tcPr>
            <w:tcW w:type="dxa" w:w="6463"/>
            <w:vAlign w:val="center"/>
            <w:shd w:fill="F6F8F9"/>
          </w:tcPr>
          <w:p>
            <w:pPr>
              <w:spacing w:after="0"/>
            </w:pPr>
            <w:r/>
            <w:r>
              <w:rPr>
                <w:rFonts w:ascii="Noto Sans CJK SC" w:hAnsi="Noto Sans CJK SC" w:eastAsia="Noto Sans CJK SC"/>
                <w:b w:val="0"/>
                <w:color w:val="222222"/>
                <w:sz w:val="18"/>
              </w:rPr>
              <w:t>储存电力</w:t>
            </w:r>
          </w:p>
        </w:tc>
      </w:tr>
    </w:tbl>
    <w:p>
      <w:pPr>
        <w:spacing w:after="0"/>
      </w:pPr>
    </w:p>
    <w:p>
      <w:r>
        <w:t>玩家应该思考“造多少、放哪里、什么时候造、把资源优先给谁”，而不是查询“这个东西还需要哪个专用柜子才能工作”。</w:t>
      </w:r>
    </w:p>
    <w:p>
      <w:pPr>
        <w:pStyle w:val="Heading2"/>
      </w:pPr>
      <w:r>
        <w:t>7.2 复杂度来自系统之间</w:t>
      </w:r>
    </w:p>
    <w:p>
      <w:pPr>
        <w:pStyle w:val="MonoBlock"/>
        <w:shd w:fill="F3F5F6"/>
      </w:pPr>
      <w:r>
        <w:t>扩大农场 → 食物增加 → 用电增加 → 用水增加 → 占用船舱面积</w:t>
        <w:br/>
        <w:br/>
        <w:t>堆炮塔 → 防御提高 → 消耗工业资源 → 扩建变慢 → 民用系统落后</w:t>
        <w:br/>
        <w:br/>
        <w:t>大量发电 → 能源充足 → 燃料消耗增加 → 航程储备下降</w:t>
      </w:r>
    </w:p>
    <w:p>
      <w:r>
        <w:t>系统本身简单，但彼此互相争夺空间、资源、人口和时间，策略深度由此产生。</w:t>
      </w:r>
    </w:p>
    <w:p>
      <w:pPr>
        <w:pStyle w:val="Heading2"/>
      </w:pPr>
      <w:r>
        <w:t>7.3 “跃迁眩晕”示例</w:t>
      </w:r>
    </w:p>
    <w:p>
      <w:r>
        <w:t>不采用“跃迁引擎 → 专用 ISP 药 → ISP 药柜 → 专用生产链”的嵌套。眩晕直接由已有系统共同解决：房间防护、船体材料、人物身体属性、药物、装备。</w:t>
      </w:r>
    </w:p>
    <w:p>
      <w:pPr>
        <w:pStyle w:val="MonoBlock"/>
        <w:shd w:fill="F3F5F6"/>
      </w:pPr>
      <w:r>
        <w:t>跃迁强度 × 船体屏蔽 × 人物体质 × 装备/药物 = 实际眩晕积累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4929"/>
        <w:gridCol w:w="4929"/>
      </w:tblGrid>
      <w:tr>
        <w:tc>
          <w:tcPr>
            <w:tcW w:type="dxa" w:w="2381"/>
            <w:vAlign w:val="center"/>
            <w:shd w:fill="294E5A"/>
          </w:tcPr>
          <w:p>
            <w:pPr>
              <w:spacing w:after="0"/>
            </w:pPr>
            <w:r/>
            <w:r>
              <w:rPr>
                <w:rFonts w:ascii="Noto Sans CJK SC" w:hAnsi="Noto Sans CJK SC" w:eastAsia="Noto Sans CJK SC"/>
                <w:b/>
                <w:color w:val="FFFFFF"/>
                <w:sz w:val="18"/>
              </w:rPr>
              <w:t>阶段</w:t>
            </w:r>
          </w:p>
        </w:tc>
        <w:tc>
          <w:tcPr>
            <w:tcW w:type="dxa" w:w="6917"/>
            <w:vAlign w:val="center"/>
            <w:shd w:fill="294E5A"/>
          </w:tcPr>
          <w:p>
            <w:pPr>
              <w:spacing w:after="0"/>
            </w:pPr>
            <w:r/>
            <w:r>
              <w:rPr>
                <w:rFonts w:ascii="Noto Sans CJK SC" w:hAnsi="Noto Sans CJK SC" w:eastAsia="Noto Sans CJK SC"/>
                <w:b/>
                <w:color w:val="FFFFFF"/>
                <w:sz w:val="18"/>
              </w:rPr>
              <w:t>体验</w:t>
            </w:r>
          </w:p>
        </w:tc>
      </w:tr>
      <w:tr>
        <w:tc>
          <w:tcPr>
            <w:tcW w:type="dxa" w:w="2381"/>
            <w:vAlign w:val="center"/>
          </w:tcPr>
          <w:p>
            <w:pPr>
              <w:spacing w:after="0"/>
            </w:pPr>
            <w:r/>
            <w:r>
              <w:rPr>
                <w:rFonts w:ascii="Noto Sans CJK SC" w:hAnsi="Noto Sans CJK SC" w:eastAsia="Noto Sans CJK SC"/>
                <w:b w:val="0"/>
                <w:color w:val="222222"/>
                <w:sz w:val="18"/>
              </w:rPr>
              <w:t>三级结构 / 开局</w:t>
            </w:r>
          </w:p>
        </w:tc>
        <w:tc>
          <w:tcPr>
            <w:tcW w:type="dxa" w:w="6917"/>
            <w:vAlign w:val="center"/>
          </w:tcPr>
          <w:p>
            <w:pPr>
              <w:spacing w:after="0"/>
            </w:pPr>
            <w:r/>
            <w:r>
              <w:rPr>
                <w:rFonts w:ascii="Noto Sans CJK SC" w:hAnsi="Noto Sans CJK SC" w:eastAsia="Noto Sans CJK SC"/>
                <w:b w:val="0"/>
                <w:color w:val="222222"/>
                <w:sz w:val="18"/>
              </w:rPr>
              <w:t>控制室由强化墙体与地板构成。跃迁前船员集中进入舰桥，形成“所有人回舰桥”的仪式感。</w:t>
            </w:r>
          </w:p>
        </w:tc>
      </w:tr>
      <w:tr>
        <w:tc>
          <w:tcPr>
            <w:tcW w:type="dxa" w:w="2381"/>
            <w:vAlign w:val="center"/>
            <w:shd w:fill="F6F8F9"/>
          </w:tcPr>
          <w:p>
            <w:pPr>
              <w:spacing w:after="0"/>
            </w:pPr>
            <w:r/>
            <w:r>
              <w:rPr>
                <w:rFonts w:ascii="Noto Sans CJK SC" w:hAnsi="Noto Sans CJK SC" w:eastAsia="Noto Sans CJK SC"/>
                <w:b w:val="0"/>
                <w:color w:val="222222"/>
                <w:sz w:val="18"/>
              </w:rPr>
              <w:t>二级结构 / 中期</w:t>
            </w:r>
          </w:p>
        </w:tc>
        <w:tc>
          <w:tcPr>
            <w:tcW w:type="dxa" w:w="6917"/>
            <w:vAlign w:val="center"/>
            <w:shd w:fill="F6F8F9"/>
          </w:tcPr>
          <w:p>
            <w:pPr>
              <w:spacing w:after="0"/>
            </w:pPr>
            <w:r/>
            <w:r>
              <w:rPr>
                <w:rFonts w:ascii="Noto Sans CJK SC" w:hAnsi="Noto Sans CJK SC" w:eastAsia="Noto Sans CJK SC"/>
                <w:b w:val="0"/>
                <w:color w:val="222222"/>
                <w:sz w:val="18"/>
              </w:rPr>
              <w:t>全舰防御、洁净度与屏蔽大幅提高。一般人员仍会慢性不适，可吃普通药、穿抗荷服或依靠高身体强度降低眩晕。</w:t>
            </w:r>
          </w:p>
        </w:tc>
      </w:tr>
      <w:tr>
        <w:tc>
          <w:tcPr>
            <w:tcW w:type="dxa" w:w="2381"/>
            <w:vAlign w:val="center"/>
          </w:tcPr>
          <w:p>
            <w:pPr>
              <w:spacing w:after="0"/>
            </w:pPr>
            <w:r/>
            <w:r>
              <w:rPr>
                <w:rFonts w:ascii="Noto Sans CJK SC" w:hAnsi="Noto Sans CJK SC" w:eastAsia="Noto Sans CJK SC"/>
                <w:b w:val="0"/>
                <w:color w:val="222222"/>
                <w:sz w:val="18"/>
              </w:rPr>
              <w:t>一级结构 / 后期</w:t>
            </w:r>
          </w:p>
        </w:tc>
        <w:tc>
          <w:tcPr>
            <w:tcW w:type="dxa" w:w="6917"/>
            <w:vAlign w:val="center"/>
          </w:tcPr>
          <w:p>
            <w:pPr>
              <w:spacing w:after="0"/>
            </w:pPr>
            <w:r/>
            <w:r>
              <w:rPr>
                <w:rFonts w:ascii="Noto Sans CJK SC" w:hAnsi="Noto Sans CJK SC" w:eastAsia="Noto Sans CJK SC"/>
                <w:b w:val="0"/>
                <w:color w:val="222222"/>
                <w:sz w:val="18"/>
              </w:rPr>
              <w:t>普通跃迁眩晕基本被科技彻底解决，只有极端跃迁、特殊星系异常或重伤病人才需要额外防护。</w:t>
            </w:r>
          </w:p>
        </w:tc>
      </w:tr>
    </w:tbl>
    <w:p>
      <w:pPr>
        <w:spacing w:after="0"/>
      </w:pPr>
    </w:p>
    <w:p>
      <w:pPr>
        <w:pStyle w:val="Callout"/>
        <w:shd w:fill="EAF2F5"/>
        <w:pBdr>
          <w:left w:val="single" w:sz="18" w:space="8" w:color="2D6A7A"/>
        </w:pBdr>
      </w:pPr>
      <w:r>
        <w:t>科技进步应该让玩家回头感叹：“以前跃迁居然还要所有人躲舰桥。”这比永远维护专用药物链更有成长感。</w:t>
      </w:r>
    </w:p>
    <w:p>
      <w:pPr>
        <w:pStyle w:val="Heading1"/>
      </w:pPr>
      <w:r>
        <w:t>8. 玩家路线：不选职业，自然长成</w:t>
      </w:r>
    </w:p>
    <w:p>
      <w:r>
        <w:t>游戏不要求玩家在开局选择“商人/军人/科学家”。路线由长期资源结构和解决问题的方法自然形成。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3286"/>
        <w:gridCol w:w="3286"/>
        <w:gridCol w:w="3286"/>
      </w:tblGrid>
      <w:tr>
        <w:tc>
          <w:tcPr>
            <w:tcW w:type="dxa" w:w="1587"/>
            <w:vAlign w:val="center"/>
            <w:shd w:fill="294E5A"/>
          </w:tcPr>
          <w:p>
            <w:pPr>
              <w:spacing w:after="0"/>
            </w:pPr>
            <w:r/>
            <w:r>
              <w:rPr>
                <w:rFonts w:ascii="Noto Sans CJK SC" w:hAnsi="Noto Sans CJK SC" w:eastAsia="Noto Sans CJK SC"/>
                <w:b/>
                <w:color w:val="FFFFFF"/>
                <w:sz w:val="18"/>
              </w:rPr>
              <w:t>路线</w:t>
            </w:r>
          </w:p>
        </w:tc>
        <w:tc>
          <w:tcPr>
            <w:tcW w:type="dxa" w:w="3628"/>
            <w:vAlign w:val="center"/>
            <w:shd w:fill="294E5A"/>
          </w:tcPr>
          <w:p>
            <w:pPr>
              <w:spacing w:after="0"/>
            </w:pPr>
            <w:r/>
            <w:r>
              <w:rPr>
                <w:rFonts w:ascii="Noto Sans CJK SC" w:hAnsi="Noto Sans CJK SC" w:eastAsia="Noto Sans CJK SC"/>
                <w:b/>
                <w:color w:val="FFFFFF"/>
                <w:sz w:val="18"/>
              </w:rPr>
              <w:t>平时如何解决问题</w:t>
            </w:r>
          </w:p>
        </w:tc>
        <w:tc>
          <w:tcPr>
            <w:tcW w:type="dxa" w:w="4082"/>
            <w:vAlign w:val="center"/>
            <w:shd w:fill="294E5A"/>
          </w:tcPr>
          <w:p>
            <w:pPr>
              <w:spacing w:after="0"/>
            </w:pPr>
            <w:r/>
            <w:r>
              <w:rPr>
                <w:rFonts w:ascii="Noto Sans CJK SC" w:hAnsi="Noto Sans CJK SC" w:eastAsia="Noto Sans CJK SC"/>
                <w:b/>
                <w:color w:val="FFFFFF"/>
                <w:sz w:val="18"/>
              </w:rPr>
              <w:t>终局如何解决战争</w:t>
            </w:r>
          </w:p>
        </w:tc>
      </w:tr>
      <w:tr>
        <w:tc>
          <w:tcPr>
            <w:tcW w:type="dxa" w:w="1587"/>
            <w:vAlign w:val="center"/>
          </w:tcPr>
          <w:p>
            <w:pPr>
              <w:spacing w:after="0"/>
            </w:pPr>
            <w:r/>
            <w:r>
              <w:rPr>
                <w:rFonts w:ascii="Noto Sans CJK SC" w:hAnsi="Noto Sans CJK SC" w:eastAsia="Noto Sans CJK SC"/>
                <w:b w:val="0"/>
                <w:color w:val="222222"/>
                <w:sz w:val="18"/>
              </w:rPr>
              <w:t>工业</w:t>
            </w:r>
          </w:p>
        </w:tc>
        <w:tc>
          <w:tcPr>
            <w:tcW w:type="dxa" w:w="3628"/>
            <w:vAlign w:val="center"/>
          </w:tcPr>
          <w:p>
            <w:pPr>
              <w:spacing w:after="0"/>
            </w:pPr>
            <w:r/>
            <w:r>
              <w:rPr>
                <w:rFonts w:ascii="Noto Sans CJK SC" w:hAnsi="Noto Sans CJK SC" w:eastAsia="Noto Sans CJK SC"/>
                <w:b w:val="0"/>
                <w:color w:val="222222"/>
                <w:sz w:val="18"/>
              </w:rPr>
              <w:t>自己采集与生产</w:t>
            </w:r>
          </w:p>
        </w:tc>
        <w:tc>
          <w:tcPr>
            <w:tcW w:type="dxa" w:w="4082"/>
            <w:vAlign w:val="center"/>
          </w:tcPr>
          <w:p>
            <w:pPr>
              <w:spacing w:after="0"/>
            </w:pPr>
            <w:r/>
            <w:r>
              <w:rPr>
                <w:rFonts w:ascii="Noto Sans CJK SC" w:hAnsi="Noto Sans CJK SC" w:eastAsia="Noto Sans CJK SC"/>
                <w:b w:val="0"/>
                <w:color w:val="222222"/>
                <w:sz w:val="18"/>
              </w:rPr>
              <w:t>炮塔、弹药、战舰、自建防御</w:t>
            </w:r>
          </w:p>
        </w:tc>
      </w:tr>
      <w:tr>
        <w:tc>
          <w:tcPr>
            <w:tcW w:type="dxa" w:w="1587"/>
            <w:vAlign w:val="center"/>
            <w:shd w:fill="F6F8F9"/>
          </w:tcPr>
          <w:p>
            <w:pPr>
              <w:spacing w:after="0"/>
            </w:pPr>
            <w:r/>
            <w:r>
              <w:rPr>
                <w:rFonts w:ascii="Noto Sans CJK SC" w:hAnsi="Noto Sans CJK SC" w:eastAsia="Noto Sans CJK SC"/>
                <w:b w:val="0"/>
                <w:color w:val="222222"/>
                <w:sz w:val="18"/>
              </w:rPr>
              <w:t>商业</w:t>
            </w:r>
          </w:p>
        </w:tc>
        <w:tc>
          <w:tcPr>
            <w:tcW w:type="dxa" w:w="3628"/>
            <w:vAlign w:val="center"/>
            <w:shd w:fill="F6F8F9"/>
          </w:tcPr>
          <w:p>
            <w:pPr>
              <w:spacing w:after="0"/>
            </w:pPr>
            <w:r/>
            <w:r>
              <w:rPr>
                <w:rFonts w:ascii="Noto Sans CJK SC" w:hAnsi="Noto Sans CJK SC" w:eastAsia="Noto Sans CJK SC"/>
                <w:b w:val="0"/>
                <w:color w:val="222222"/>
                <w:sz w:val="18"/>
              </w:rPr>
              <w:t>赚钱后购买</w:t>
            </w:r>
          </w:p>
        </w:tc>
        <w:tc>
          <w:tcPr>
            <w:tcW w:type="dxa" w:w="4082"/>
            <w:vAlign w:val="center"/>
            <w:shd w:fill="F6F8F9"/>
          </w:tcPr>
          <w:p>
            <w:pPr>
              <w:spacing w:after="0"/>
            </w:pPr>
            <w:r/>
            <w:r>
              <w:rPr>
                <w:rFonts w:ascii="Noto Sans CJK SC" w:hAnsi="Noto Sans CJK SC" w:eastAsia="Noto Sans CJK SC"/>
                <w:b w:val="0"/>
                <w:color w:val="222222"/>
                <w:sz w:val="18"/>
              </w:rPr>
              <w:t>雇佣军、购买舰队、轨道支援</w:t>
            </w:r>
          </w:p>
        </w:tc>
      </w:tr>
      <w:tr>
        <w:tc>
          <w:tcPr>
            <w:tcW w:type="dxa" w:w="1587"/>
            <w:vAlign w:val="center"/>
          </w:tcPr>
          <w:p>
            <w:pPr>
              <w:spacing w:after="0"/>
            </w:pPr>
            <w:r/>
            <w:r>
              <w:rPr>
                <w:rFonts w:ascii="Noto Sans CJK SC" w:hAnsi="Noto Sans CJK SC" w:eastAsia="Noto Sans CJK SC"/>
                <w:b w:val="0"/>
                <w:color w:val="222222"/>
                <w:sz w:val="18"/>
              </w:rPr>
              <w:t>军事</w:t>
            </w:r>
          </w:p>
        </w:tc>
        <w:tc>
          <w:tcPr>
            <w:tcW w:type="dxa" w:w="3628"/>
            <w:vAlign w:val="center"/>
          </w:tcPr>
          <w:p>
            <w:pPr>
              <w:spacing w:after="0"/>
            </w:pPr>
            <w:r/>
            <w:r>
              <w:rPr>
                <w:rFonts w:ascii="Noto Sans CJK SC" w:hAnsi="Noto Sans CJK SC" w:eastAsia="Noto Sans CJK SC"/>
                <w:b w:val="0"/>
                <w:color w:val="222222"/>
                <w:sz w:val="18"/>
              </w:rPr>
              <w:t>抢夺、征服、护航</w:t>
            </w:r>
          </w:p>
        </w:tc>
        <w:tc>
          <w:tcPr>
            <w:tcW w:type="dxa" w:w="4082"/>
            <w:vAlign w:val="center"/>
          </w:tcPr>
          <w:p>
            <w:pPr>
              <w:spacing w:after="0"/>
            </w:pPr>
            <w:r/>
            <w:r>
              <w:rPr>
                <w:rFonts w:ascii="Noto Sans CJK SC" w:hAnsi="Noto Sans CJK SC" w:eastAsia="Noto Sans CJK SC"/>
                <w:b w:val="0"/>
                <w:color w:val="222222"/>
                <w:sz w:val="18"/>
              </w:rPr>
              <w:t>主动截杀帝国舰队</w:t>
            </w:r>
          </w:p>
        </w:tc>
      </w:tr>
      <w:tr>
        <w:tc>
          <w:tcPr>
            <w:tcW w:type="dxa" w:w="1587"/>
            <w:vAlign w:val="center"/>
            <w:shd w:fill="F6F8F9"/>
          </w:tcPr>
          <w:p>
            <w:pPr>
              <w:spacing w:after="0"/>
            </w:pPr>
            <w:r/>
            <w:r>
              <w:rPr>
                <w:rFonts w:ascii="Noto Sans CJK SC" w:hAnsi="Noto Sans CJK SC" w:eastAsia="Noto Sans CJK SC"/>
                <w:b w:val="0"/>
                <w:color w:val="222222"/>
                <w:sz w:val="18"/>
              </w:rPr>
              <w:t>外交</w:t>
            </w:r>
          </w:p>
        </w:tc>
        <w:tc>
          <w:tcPr>
            <w:tcW w:type="dxa" w:w="3628"/>
            <w:vAlign w:val="center"/>
            <w:shd w:fill="F6F8F9"/>
          </w:tcPr>
          <w:p>
            <w:pPr>
              <w:spacing w:after="0"/>
            </w:pPr>
            <w:r/>
            <w:r>
              <w:rPr>
                <w:rFonts w:ascii="Noto Sans CJK SC" w:hAnsi="Noto Sans CJK SC" w:eastAsia="Noto Sans CJK SC"/>
                <w:b w:val="0"/>
                <w:color w:val="222222"/>
                <w:sz w:val="18"/>
              </w:rPr>
              <w:t>经营关系与互惠</w:t>
            </w:r>
          </w:p>
        </w:tc>
        <w:tc>
          <w:tcPr>
            <w:tcW w:type="dxa" w:w="4082"/>
            <w:vAlign w:val="center"/>
            <w:shd w:fill="F6F8F9"/>
          </w:tcPr>
          <w:p>
            <w:pPr>
              <w:spacing w:after="0"/>
            </w:pPr>
            <w:r/>
            <w:r>
              <w:rPr>
                <w:rFonts w:ascii="Noto Sans CJK SC" w:hAnsi="Noto Sans CJK SC" w:eastAsia="Noto Sans CJK SC"/>
                <w:b w:val="0"/>
                <w:color w:val="222222"/>
                <w:sz w:val="18"/>
              </w:rPr>
              <w:t>盟友舰队与志愿军</w:t>
            </w:r>
          </w:p>
        </w:tc>
      </w:tr>
      <w:tr>
        <w:tc>
          <w:tcPr>
            <w:tcW w:type="dxa" w:w="1587"/>
            <w:vAlign w:val="center"/>
          </w:tcPr>
          <w:p>
            <w:pPr>
              <w:spacing w:after="0"/>
            </w:pPr>
            <w:r/>
            <w:r>
              <w:rPr>
                <w:rFonts w:ascii="Noto Sans CJK SC" w:hAnsi="Noto Sans CJK SC" w:eastAsia="Noto Sans CJK SC"/>
                <w:b w:val="0"/>
                <w:color w:val="222222"/>
                <w:sz w:val="18"/>
              </w:rPr>
              <w:t>科技</w:t>
            </w:r>
          </w:p>
        </w:tc>
        <w:tc>
          <w:tcPr>
            <w:tcW w:type="dxa" w:w="3628"/>
            <w:vAlign w:val="center"/>
          </w:tcPr>
          <w:p>
            <w:pPr>
              <w:spacing w:after="0"/>
            </w:pPr>
            <w:r/>
            <w:r>
              <w:rPr>
                <w:rFonts w:ascii="Noto Sans CJK SC" w:hAnsi="Noto Sans CJK SC" w:eastAsia="Noto Sans CJK SC"/>
                <w:b w:val="0"/>
                <w:color w:val="222222"/>
                <w:sz w:val="18"/>
              </w:rPr>
              <w:t>用高效率与高级系统化解问题</w:t>
            </w:r>
          </w:p>
        </w:tc>
        <w:tc>
          <w:tcPr>
            <w:tcW w:type="dxa" w:w="4082"/>
            <w:vAlign w:val="center"/>
          </w:tcPr>
          <w:p>
            <w:pPr>
              <w:spacing w:after="0"/>
            </w:pPr>
            <w:r/>
            <w:r>
              <w:rPr>
                <w:rFonts w:ascii="Noto Sans CJK SC" w:hAnsi="Noto Sans CJK SC" w:eastAsia="Noto Sans CJK SC"/>
                <w:b w:val="0"/>
                <w:color w:val="222222"/>
                <w:sz w:val="18"/>
              </w:rPr>
              <w:t>电子战、远程武器、高级防御</w:t>
            </w:r>
          </w:p>
        </w:tc>
      </w:tr>
      <w:tr>
        <w:tc>
          <w:tcPr>
            <w:tcW w:type="dxa" w:w="1587"/>
            <w:vAlign w:val="center"/>
            <w:shd w:fill="F6F8F9"/>
          </w:tcPr>
          <w:p>
            <w:pPr>
              <w:spacing w:after="0"/>
            </w:pPr>
            <w:r/>
            <w:r>
              <w:rPr>
                <w:rFonts w:ascii="Noto Sans CJK SC" w:hAnsi="Noto Sans CJK SC" w:eastAsia="Noto Sans CJK SC"/>
                <w:b w:val="0"/>
                <w:color w:val="222222"/>
                <w:sz w:val="18"/>
              </w:rPr>
              <w:t>混合</w:t>
            </w:r>
          </w:p>
        </w:tc>
        <w:tc>
          <w:tcPr>
            <w:tcW w:type="dxa" w:w="3628"/>
            <w:vAlign w:val="center"/>
            <w:shd w:fill="F6F8F9"/>
          </w:tcPr>
          <w:p>
            <w:pPr>
              <w:spacing w:after="0"/>
            </w:pPr>
            <w:r/>
            <w:r>
              <w:rPr>
                <w:rFonts w:ascii="Noto Sans CJK SC" w:hAnsi="Noto Sans CJK SC" w:eastAsia="Noto Sans CJK SC"/>
                <w:b w:val="0"/>
                <w:color w:val="222222"/>
                <w:sz w:val="18"/>
              </w:rPr>
              <w:t>根据局势组合</w:t>
            </w:r>
          </w:p>
        </w:tc>
        <w:tc>
          <w:tcPr>
            <w:tcW w:type="dxa" w:w="4082"/>
            <w:vAlign w:val="center"/>
            <w:shd w:fill="F6F8F9"/>
          </w:tcPr>
          <w:p>
            <w:pPr>
              <w:spacing w:after="0"/>
            </w:pPr>
            <w:r/>
            <w:r>
              <w:rPr>
                <w:rFonts w:ascii="Noto Sans CJK SC" w:hAnsi="Noto Sans CJK SC" w:eastAsia="Noto Sans CJK SC"/>
                <w:b w:val="0"/>
                <w:color w:val="222222"/>
                <w:sz w:val="18"/>
              </w:rPr>
              <w:t>组合所有工具</w:t>
            </w:r>
          </w:p>
        </w:tc>
      </w:tr>
    </w:tbl>
    <w:p>
      <w:pPr>
        <w:spacing w:after="0"/>
      </w:pPr>
    </w:p>
    <w:p>
      <w:pPr>
        <w:pStyle w:val="Heading2"/>
      </w:pPr>
      <w:r>
        <w:t>8.1 商业路线</w:t>
      </w:r>
    </w:p>
    <w:p>
      <w:r>
        <w:t>商业路线参考“同一终点、另一种资源转换方式”的设计。玩家可以制造高利润商品，包括成瘾品、军火等，用信用点购买粮食、药品、燃料、零件、武器乃至最终战援军。</w:t>
      </w:r>
    </w:p>
    <w:p>
      <w:pPr>
        <w:pStyle w:val="MonoBlock"/>
        <w:shd w:fill="F3F5F6"/>
      </w:pPr>
      <w:r>
        <w:t>生产高利润商品</w:t>
        <w:br/>
        <w:t>↓</w:t>
        <w:br/>
        <w:t>建立贸易关系与市场网络</w:t>
        <w:br/>
        <w:t>↓</w:t>
        <w:br/>
        <w:t>信用点成为通用中间资源</w:t>
        <w:br/>
        <w:t>↓</w:t>
        <w:br/>
        <w:t>食物 / 药品 / 燃料 / 武器 / 雇佣军 / 舰队</w:t>
      </w:r>
    </w:p>
    <w:p>
      <w:r>
        <w:t>但“有钱可以买一切”不等于“市场随时有一切”。商业玩家的第二资源是关系、许可证、通讯等级和航线。市场供给约束可以避免商业成为无脑最优解。</w:t>
      </w:r>
    </w:p>
    <w:p>
      <w:pPr>
        <w:pStyle w:val="Heading1"/>
      </w:pPr>
      <w:r>
        <w:t>9. AI Storyteller 与因果账本</w:t>
      </w:r>
    </w:p>
    <w:p>
      <w:pPr>
        <w:pStyle w:val="Heading2"/>
      </w:pPr>
      <w:r>
        <w:t>9.1 AI 不做什么</w:t>
      </w:r>
    </w:p>
    <w:p>
      <w:pPr>
        <w:pStyle w:val="ListBullet"/>
        <w:spacing w:after="40"/>
      </w:pPr>
      <w:r>
        <w:rPr>
          <w:rFonts w:ascii="Noto Sans CJK SC" w:hAnsi="Noto Sans CJK SC" w:eastAsia="Noto Sans CJK SC"/>
        </w:rPr>
        <w:t>不决定枪械伤害。</w:t>
      </w:r>
    </w:p>
    <w:p>
      <w:pPr>
        <w:pStyle w:val="ListBullet"/>
        <w:spacing w:after="40"/>
      </w:pPr>
      <w:r>
        <w:rPr>
          <w:rFonts w:ascii="Noto Sans CJK SC" w:hAnsi="Noto Sans CJK SC" w:eastAsia="Noto Sans CJK SC"/>
        </w:rPr>
        <w:t>不修改护甲数值。</w:t>
      </w:r>
    </w:p>
    <w:p>
      <w:pPr>
        <w:pStyle w:val="ListBullet"/>
        <w:spacing w:after="40"/>
      </w:pPr>
      <w:r>
        <w:rPr>
          <w:rFonts w:ascii="Noto Sans CJK SC" w:hAnsi="Noto Sans CJK SC" w:eastAsia="Noto Sans CJK SC"/>
        </w:rPr>
        <w:t>不凭剧情需要让建筑失效。</w:t>
      </w:r>
    </w:p>
    <w:p>
      <w:pPr>
        <w:pStyle w:val="ListBullet"/>
        <w:spacing w:after="40"/>
      </w:pPr>
      <w:r>
        <w:rPr>
          <w:rFonts w:ascii="Noto Sans CJK SC" w:hAnsi="Noto Sans CJK SC" w:eastAsia="Noto Sans CJK SC"/>
        </w:rPr>
        <w:t>不让每个 NPC 都持续调用 LLM。</w:t>
      </w:r>
    </w:p>
    <w:p>
      <w:pPr>
        <w:pStyle w:val="ListBullet"/>
        <w:spacing w:after="40"/>
      </w:pPr>
      <w:r>
        <w:rPr>
          <w:rFonts w:ascii="Noto Sans CJK SC" w:hAnsi="Noto Sans CJK SC" w:eastAsia="Noto Sans CJK SC"/>
        </w:rPr>
        <w:t>不直接创造不在游戏定义中的超自然解决方案。</w:t>
      </w:r>
    </w:p>
    <w:p>
      <w:pPr>
        <w:pStyle w:val="Heading2"/>
      </w:pPr>
      <w:r>
        <w:t>9.2 AI 做什么</w:t>
      </w:r>
    </w:p>
    <w:p>
      <w:pPr>
        <w:pStyle w:val="ListBullet"/>
        <w:spacing w:after="40"/>
      </w:pPr>
      <w:r>
        <w:rPr>
          <w:rFonts w:ascii="Noto Sans CJK SC" w:hAnsi="Noto Sans CJK SC" w:eastAsia="Noto Sans CJK SC"/>
        </w:rPr>
        <w:t>低频读取结构化世界摘要和历史事件。</w:t>
      </w:r>
    </w:p>
    <w:p>
      <w:pPr>
        <w:pStyle w:val="ListBullet"/>
        <w:spacing w:after="40"/>
      </w:pPr>
      <w:r>
        <w:rPr>
          <w:rFonts w:ascii="Noto Sans CJK SC" w:hAnsi="Noto Sans CJK SC" w:eastAsia="Noto Sans CJK SC"/>
        </w:rPr>
        <w:t>判断当前最有戏剧张力的事件组合。</w:t>
      </w:r>
    </w:p>
    <w:p>
      <w:pPr>
        <w:pStyle w:val="ListBullet"/>
        <w:spacing w:after="40"/>
      </w:pPr>
      <w:r>
        <w:rPr>
          <w:rFonts w:ascii="Noto Sans CJK SC" w:hAnsi="Noto Sans CJK SC" w:eastAsia="Noto Sans CJK SC"/>
        </w:rPr>
        <w:t>在关键情绪节拍、道德抉择、阶段收束时介入。</w:t>
      </w:r>
    </w:p>
    <w:p>
      <w:pPr>
        <w:pStyle w:val="ListBullet"/>
        <w:spacing w:after="40"/>
      </w:pPr>
      <w:r>
        <w:rPr>
          <w:rFonts w:ascii="Noto Sans CJK SC" w:hAnsi="Noto Sans CJK SC" w:eastAsia="Noto Sans CJK SC"/>
        </w:rPr>
        <w:t>为已经存在的合法事件选择对象、时机、强度和叙事包装。</w:t>
      </w:r>
    </w:p>
    <w:p>
      <w:pPr>
        <w:pStyle w:val="ListBullet"/>
        <w:spacing w:after="40"/>
      </w:pPr>
      <w:r>
        <w:rPr>
          <w:rFonts w:ascii="Noto Sans CJK SC" w:hAnsi="Noto Sans CJK SC" w:eastAsia="Noto Sans CJK SC"/>
        </w:rPr>
        <w:t>终局时根据整局历史完成“因果律总清算”和历史总结。</w:t>
      </w:r>
    </w:p>
    <w:p>
      <w:pPr>
        <w:pStyle w:val="Heading2"/>
      </w:pPr>
      <w:r>
        <w:t>9.3 Event Ledger / 历史账本</w:t>
      </w:r>
    </w:p>
    <w:p>
      <w:pPr>
        <w:pStyle w:val="MonoBlock"/>
        <w:shd w:fill="F3F5F6"/>
      </w:pPr>
      <w:r>
        <w:t>记录：</w:t>
        <w:br/>
        <w:t>- 玩家救过谁 / 抛弃过谁 / 杀过谁</w:t>
        <w:br/>
        <w:t>- 与哪些势力交易、背叛、结盟</w:t>
        <w:br/>
        <w:t>- 是否大量贩卖成瘾品或军火</w:t>
        <w:br/>
        <w:t>- 是否污染环境</w:t>
        <w:br/>
        <w:t>- 是否压榨、奴役或保护某群体</w:t>
        <w:br/>
        <w:t>- 军事结构与技术依赖</w:t>
        <w:br/>
        <w:t>- 工业冗余、能源结构、食物结构</w:t>
        <w:br/>
        <w:t>- 哪些好处来自透支未来</w:t>
        <w:br/>
        <w:t>- 哪些善意行为留下了长期信用</w:t>
      </w:r>
    </w:p>
    <w:p>
      <w:r>
        <w:t>账本最好同时记录“即时收益”和“隐藏债务/韧性”，从而让几十小时前的选择在终局具有可追溯因果，而不是简单善恶值。</w:t>
      </w:r>
    </w:p>
    <w:p>
      <w:pPr>
        <w:pStyle w:val="Heading1"/>
      </w:pPr>
      <w:r>
        <w:t>10. 终局触发：玩家主动告诉银河“我在这里”</w:t>
      </w:r>
    </w:p>
    <w:p>
      <w:r>
        <w:t>十五天最终战不是“落地就触发”，也不应该要求科技树全解锁。工业、商业、外交等路线必须都能进入终局。</w:t>
      </w:r>
    </w:p>
    <w:p>
      <w:pPr>
        <w:pStyle w:val="Heading2"/>
      </w:pPr>
      <w:r>
        <w:t>10.1 基本建国条件</w:t>
      </w:r>
    </w:p>
    <w:p>
      <w:r>
        <w:t>当殖民地达到若干路线无关的基本条件后，殖民核心开放“文明信标/建国广播”功能。例如：</w:t>
      </w:r>
    </w:p>
    <w:p>
      <w:pPr>
        <w:pStyle w:val="ListBullet"/>
        <w:spacing w:after="40"/>
      </w:pPr>
      <w:r>
        <w:rPr>
          <w:rFonts w:ascii="Noto Sans CJK SC" w:hAnsi="Noto Sans CJK SC" w:eastAsia="Noto Sans CJK SC"/>
        </w:rPr>
        <w:t>殖民核心完整并正常运行。</w:t>
      </w:r>
    </w:p>
    <w:p>
      <w:pPr>
        <w:pStyle w:val="ListBullet"/>
        <w:spacing w:after="40"/>
      </w:pPr>
      <w:r>
        <w:rPr>
          <w:rFonts w:ascii="Noto Sans CJK SC" w:hAnsi="Noto Sans CJK SC" w:eastAsia="Noto Sans CJK SC"/>
        </w:rPr>
        <w:t>达到最低常住人口。</w:t>
      </w:r>
    </w:p>
    <w:p>
      <w:pPr>
        <w:pStyle w:val="ListBullet"/>
        <w:spacing w:after="40"/>
      </w:pPr>
      <w:r>
        <w:rPr>
          <w:rFonts w:ascii="Noto Sans CJK SC" w:hAnsi="Noto Sans CJK SC" w:eastAsia="Noto Sans CJK SC"/>
        </w:rPr>
        <w:t>基本生命维持与食物系统稳定。</w:t>
      </w:r>
    </w:p>
    <w:p>
      <w:pPr>
        <w:pStyle w:val="ListBullet"/>
        <w:spacing w:after="40"/>
      </w:pPr>
      <w:r>
        <w:rPr>
          <w:rFonts w:ascii="Noto Sans CJK SC" w:hAnsi="Noto Sans CJK SC" w:eastAsia="Noto Sans CJK SC"/>
        </w:rPr>
        <w:t>完成必要的星际通讯设施。</w:t>
      </w:r>
    </w:p>
    <w:p>
      <w:pPr>
        <w:pStyle w:val="ListBullet"/>
        <w:spacing w:after="40"/>
      </w:pPr>
      <w:r>
        <w:rPr>
          <w:rFonts w:ascii="Noto Sans CJK SC" w:hAnsi="Noto Sans CJK SC" w:eastAsia="Noto Sans CJK SC"/>
        </w:rPr>
        <w:t>连续稳定生存一定时间。</w:t>
      </w:r>
    </w:p>
    <w:p>
      <w:pPr>
        <w:pStyle w:val="Callout"/>
        <w:shd w:fill="EAF2F5"/>
        <w:pBdr>
          <w:left w:val="single" w:sz="18" w:space="8" w:color="2D6A7A"/>
        </w:pBdr>
      </w:pPr>
      <w:r>
        <w:t>满足条件只代表“你可以开始最终章”，不是“你必须开始”。玩家理论上可以永远不广播，继续经营、建设、贸易、玩 Mod，直到自己认为已经强得离谱。</w:t>
      </w:r>
    </w:p>
    <w:p>
      <w:pPr>
        <w:pStyle w:val="Heading2"/>
      </w:pPr>
      <w:r>
        <w:t>10.2 主动广播</w:t>
      </w:r>
    </w:p>
    <w:p>
      <w:pPr>
        <w:pStyle w:val="MonoBlock"/>
        <w:shd w:fill="F3F5F6"/>
      </w:pPr>
      <w:r>
        <w:t>【向银河广播殖民坐标】</w:t>
        <w:br/>
        <w:br/>
        <w:t>警告：广播不可撤销。</w:t>
        <w:br/>
        <w:t>爬虫帝国预计将在 15 日内完成远征舰队集结。</w:t>
      </w:r>
    </w:p>
    <w:p>
      <w:r>
        <w:t>玩家亲手点击后，游戏的叙事意义从“逃亡”彻底变成“守住这里”。帝国此前一直知道通缉犯存在，却无法确定永久落点；文明信标让玩家主动暴露坐标。</w:t>
      </w:r>
    </w:p>
    <w:p>
      <w:pPr>
        <w:pStyle w:val="Heading1"/>
      </w:pPr>
      <w:r>
        <w:t>11. 十五天终极战</w:t>
      </w:r>
    </w:p>
    <w:p>
      <w:pPr>
        <w:pStyle w:val="Heading2"/>
      </w:pPr>
      <w:r>
        <w:t>11.1 帝国舰队的可视化集结</w:t>
      </w:r>
    </w:p>
    <w:p>
      <w:r>
        <w:t>广播后，玩家打开星系图即可看到帝国舰队在星系边缘逐日集结。主力舰先封锁、扫描、派遣先遣队，不立即发动总攻。第十五日达到帝国作战条例要求的规模后发动灭绝级行星攻势。</w:t>
      </w:r>
    </w:p>
    <w:p>
      <w:pPr>
        <w:pStyle w:val="MonoBlock"/>
        <w:shd w:fill="F3F5F6"/>
      </w:pPr>
      <w:r>
        <w:t>Day 1：▰</w:t>
        <w:br/>
        <w:t>Day 2：▰ ▰</w:t>
        <w:br/>
        <w:t>Day 3：▰ ▰ ▰</w:t>
        <w:br/>
        <w:t>...</w:t>
        <w:br/>
        <w:t>Day 15：剩余主力全部投入总攻</w:t>
      </w:r>
    </w:p>
    <w:p>
      <w:r>
        <w:t>“敌人正在越聚越多”本身就是压力来源，比单纯显示倒计时更有压迫感。</w:t>
      </w:r>
    </w:p>
    <w:p>
      <w:pPr>
        <w:pStyle w:val="Heading2"/>
      </w:pPr>
      <w:r>
        <w:t>11.2 两个战场</w:t>
      </w:r>
    </w:p>
    <w:p>
      <w:pPr>
        <w:pStyle w:val="MonoBlock"/>
        <w:shd w:fill="F3F5F6"/>
      </w:pPr>
      <w:r>
        <w:t>【太空战场】</w:t>
        <w:br/>
        <w:t>帝国主力逐渐集结</w:t>
        <w:br/>
        <w:t>玩家可以主动截击、雇人截击、请求盟友、进行远程打击</w:t>
        <w:br/>
        <w:br/>
        <w:t>【地表战场】</w:t>
        <w:br/>
        <w:t>殖民核心必须继续运行</w:t>
        <w:br/>
        <w:t>帝国派遣小型登陆队、破坏队、电子攻击与消耗战</w:t>
        <w:br/>
        <w:t>历史旧敌与社会危机也可能同时爆发</w:t>
      </w:r>
    </w:p>
    <w:p>
      <w:pPr>
        <w:pStyle w:val="Heading2"/>
      </w:pPr>
      <w:r>
        <w:t>11.3 玩家必须可以主动出击</w:t>
      </w:r>
    </w:p>
    <w:p>
      <w:r>
        <w:t>如果星图上明明看见一艘落单帝国主舰，却因为“剧情需要”无法攻击，会破坏系统契约。因此太空攻击机、武装穿梭机、战舰或其他星际打击手段应允许玩家主动消灭集结中的帝国舰队。</w:t>
      </w:r>
    </w:p>
    <w:p>
      <w:pPr>
        <w:pStyle w:val="Callout"/>
        <w:shd w:fill="EAF2F5"/>
        <w:pBdr>
          <w:left w:val="single" w:sz="18" w:space="8" w:color="2D6A7A"/>
        </w:pBdr>
      </w:pPr>
      <w:r>
        <w:t>提前击毁的舰船必须真的死。原计划 Day 15 到场 12 艘，玩家前十四天摧毁 7 艘，那么最终总攻就只剩 5 艘，不能后台自动补刷。</w:t>
      </w:r>
    </w:p>
    <w:p>
      <w:pPr>
        <w:pStyle w:val="Heading2"/>
      </w:pPr>
      <w:r>
        <w:t>11.4 主动出击不是无脑最优解</w:t>
      </w:r>
    </w:p>
    <w:p>
      <w:r>
        <w:t>主动出击消耗飞行员、燃料、弹药、维修资源和战斗时间；更重要的是，派去太空的主力不在地面，而地表仍可能遭到小型帝国袭击。因此玩家在“提前削弱最终舰队”和“守住殖民地”之间分配力量。</w:t>
      </w:r>
    </w:p>
    <w:p>
      <w:pPr>
        <w:pStyle w:val="Heading2"/>
      </w:pPr>
      <w:r>
        <w:t>11.5 所有路线都能削弱最终战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4929"/>
        <w:gridCol w:w="4929"/>
      </w:tblGrid>
      <w:tr>
        <w:tc>
          <w:tcPr>
            <w:tcW w:type="dxa" w:w="1814"/>
            <w:vAlign w:val="center"/>
            <w:shd w:fill="294E5A"/>
          </w:tcPr>
          <w:p>
            <w:pPr>
              <w:spacing w:after="0"/>
            </w:pPr>
            <w:r/>
            <w:r>
              <w:rPr>
                <w:rFonts w:ascii="Noto Sans CJK SC" w:hAnsi="Noto Sans CJK SC" w:eastAsia="Noto Sans CJK SC"/>
                <w:b/>
                <w:color w:val="FFFFFF"/>
                <w:sz w:val="18"/>
              </w:rPr>
              <w:t>方式</w:t>
            </w:r>
          </w:p>
        </w:tc>
        <w:tc>
          <w:tcPr>
            <w:tcW w:type="dxa" w:w="7483"/>
            <w:vAlign w:val="center"/>
            <w:shd w:fill="294E5A"/>
          </w:tcPr>
          <w:p>
            <w:pPr>
              <w:spacing w:after="0"/>
            </w:pPr>
            <w:r/>
            <w:r>
              <w:rPr>
                <w:rFonts w:ascii="Noto Sans CJK SC" w:hAnsi="Noto Sans CJK SC" w:eastAsia="Noto Sans CJK SC"/>
                <w:b/>
                <w:color w:val="FFFFFF"/>
                <w:sz w:val="18"/>
              </w:rPr>
              <w:t>如何减少 Day 15 压力</w:t>
            </w:r>
          </w:p>
        </w:tc>
      </w:tr>
      <w:tr>
        <w:tc>
          <w:tcPr>
            <w:tcW w:type="dxa" w:w="1814"/>
            <w:vAlign w:val="center"/>
          </w:tcPr>
          <w:p>
            <w:pPr>
              <w:spacing w:after="0"/>
            </w:pPr>
            <w:r/>
            <w:r>
              <w:rPr>
                <w:rFonts w:ascii="Noto Sans CJK SC" w:hAnsi="Noto Sans CJK SC" w:eastAsia="Noto Sans CJK SC"/>
                <w:b w:val="0"/>
                <w:color w:val="222222"/>
                <w:sz w:val="18"/>
              </w:rPr>
              <w:t>军事</w:t>
            </w:r>
          </w:p>
        </w:tc>
        <w:tc>
          <w:tcPr>
            <w:tcW w:type="dxa" w:w="7483"/>
            <w:vAlign w:val="center"/>
          </w:tcPr>
          <w:p>
            <w:pPr>
              <w:spacing w:after="0"/>
            </w:pPr>
            <w:r/>
            <w:r>
              <w:rPr>
                <w:rFonts w:ascii="Noto Sans CJK SC" w:hAnsi="Noto Sans CJK SC" w:eastAsia="Noto Sans CJK SC"/>
                <w:b w:val="0"/>
                <w:color w:val="222222"/>
                <w:sz w:val="18"/>
              </w:rPr>
              <w:t>亲自出动战斗机/战舰截杀</w:t>
            </w:r>
          </w:p>
        </w:tc>
      </w:tr>
      <w:tr>
        <w:tc>
          <w:tcPr>
            <w:tcW w:type="dxa" w:w="1814"/>
            <w:vAlign w:val="center"/>
            <w:shd w:fill="F6F8F9"/>
          </w:tcPr>
          <w:p>
            <w:pPr>
              <w:spacing w:after="0"/>
            </w:pPr>
            <w:r/>
            <w:r>
              <w:rPr>
                <w:rFonts w:ascii="Noto Sans CJK SC" w:hAnsi="Noto Sans CJK SC" w:eastAsia="Noto Sans CJK SC"/>
                <w:b w:val="0"/>
                <w:color w:val="222222"/>
                <w:sz w:val="18"/>
              </w:rPr>
              <w:t>商业</w:t>
            </w:r>
          </w:p>
        </w:tc>
        <w:tc>
          <w:tcPr>
            <w:tcW w:type="dxa" w:w="7483"/>
            <w:vAlign w:val="center"/>
            <w:shd w:fill="F6F8F9"/>
          </w:tcPr>
          <w:p>
            <w:pPr>
              <w:spacing w:after="0"/>
            </w:pPr>
            <w:r/>
            <w:r>
              <w:rPr>
                <w:rFonts w:ascii="Noto Sans CJK SC" w:hAnsi="Noto Sans CJK SC" w:eastAsia="Noto Sans CJK SC"/>
                <w:b w:val="0"/>
                <w:color w:val="222222"/>
                <w:sz w:val="18"/>
              </w:rPr>
              <w:t>花钱雇佣舰队、购买轨道支援或截击合同</w:t>
            </w:r>
          </w:p>
        </w:tc>
      </w:tr>
      <w:tr>
        <w:tc>
          <w:tcPr>
            <w:tcW w:type="dxa" w:w="1814"/>
            <w:vAlign w:val="center"/>
          </w:tcPr>
          <w:p>
            <w:pPr>
              <w:spacing w:after="0"/>
            </w:pPr>
            <w:r/>
            <w:r>
              <w:rPr>
                <w:rFonts w:ascii="Noto Sans CJK SC" w:hAnsi="Noto Sans CJK SC" w:eastAsia="Noto Sans CJK SC"/>
                <w:b w:val="0"/>
                <w:color w:val="222222"/>
                <w:sz w:val="18"/>
              </w:rPr>
              <w:t>外交</w:t>
            </w:r>
          </w:p>
        </w:tc>
        <w:tc>
          <w:tcPr>
            <w:tcW w:type="dxa" w:w="7483"/>
            <w:vAlign w:val="center"/>
          </w:tcPr>
          <w:p>
            <w:pPr>
              <w:spacing w:after="0"/>
            </w:pPr>
            <w:r/>
            <w:r>
              <w:rPr>
                <w:rFonts w:ascii="Noto Sans CJK SC" w:hAnsi="Noto Sans CJK SC" w:eastAsia="Noto Sans CJK SC"/>
                <w:b w:val="0"/>
                <w:color w:val="222222"/>
                <w:sz w:val="18"/>
              </w:rPr>
              <w:t>请求盟友在外围截击或派遣援军</w:t>
            </w:r>
          </w:p>
        </w:tc>
      </w:tr>
      <w:tr>
        <w:tc>
          <w:tcPr>
            <w:tcW w:type="dxa" w:w="1814"/>
            <w:vAlign w:val="center"/>
            <w:shd w:fill="F6F8F9"/>
          </w:tcPr>
          <w:p>
            <w:pPr>
              <w:spacing w:after="0"/>
            </w:pPr>
            <w:r/>
            <w:r>
              <w:rPr>
                <w:rFonts w:ascii="Noto Sans CJK SC" w:hAnsi="Noto Sans CJK SC" w:eastAsia="Noto Sans CJK SC"/>
                <w:b w:val="0"/>
                <w:color w:val="222222"/>
                <w:sz w:val="18"/>
              </w:rPr>
              <w:t>科技</w:t>
            </w:r>
          </w:p>
        </w:tc>
        <w:tc>
          <w:tcPr>
            <w:tcW w:type="dxa" w:w="7483"/>
            <w:vAlign w:val="center"/>
            <w:shd w:fill="F6F8F9"/>
          </w:tcPr>
          <w:p>
            <w:pPr>
              <w:spacing w:after="0"/>
            </w:pPr>
            <w:r/>
            <w:r>
              <w:rPr>
                <w:rFonts w:ascii="Noto Sans CJK SC" w:hAnsi="Noto Sans CJK SC" w:eastAsia="Noto Sans CJK SC"/>
                <w:b w:val="0"/>
                <w:color w:val="222222"/>
                <w:sz w:val="18"/>
              </w:rPr>
              <w:t>轨道炮、电子战、破坏跃迁坐标，使部分舰队迟到</w:t>
            </w:r>
          </w:p>
        </w:tc>
      </w:tr>
      <w:tr>
        <w:tc>
          <w:tcPr>
            <w:tcW w:type="dxa" w:w="1814"/>
            <w:vAlign w:val="center"/>
          </w:tcPr>
          <w:p>
            <w:pPr>
              <w:spacing w:after="0"/>
            </w:pPr>
            <w:r/>
            <w:r>
              <w:rPr>
                <w:rFonts w:ascii="Noto Sans CJK SC" w:hAnsi="Noto Sans CJK SC" w:eastAsia="Noto Sans CJK SC"/>
                <w:b w:val="0"/>
                <w:color w:val="222222"/>
                <w:sz w:val="18"/>
              </w:rPr>
              <w:t>工业</w:t>
            </w:r>
          </w:p>
        </w:tc>
        <w:tc>
          <w:tcPr>
            <w:tcW w:type="dxa" w:w="7483"/>
            <w:vAlign w:val="center"/>
          </w:tcPr>
          <w:p>
            <w:pPr>
              <w:spacing w:after="0"/>
            </w:pPr>
            <w:r/>
            <w:r>
              <w:rPr>
                <w:rFonts w:ascii="Noto Sans CJK SC" w:hAnsi="Noto Sans CJK SC" w:eastAsia="Noto Sans CJK SC"/>
                <w:b w:val="0"/>
                <w:color w:val="222222"/>
                <w:sz w:val="18"/>
              </w:rPr>
              <w:t>大规模制造弹药、舰载机、防御设施</w:t>
            </w:r>
          </w:p>
        </w:tc>
      </w:tr>
      <w:tr>
        <w:tc>
          <w:tcPr>
            <w:tcW w:type="dxa" w:w="1814"/>
            <w:vAlign w:val="center"/>
            <w:shd w:fill="F6F8F9"/>
          </w:tcPr>
          <w:p>
            <w:pPr>
              <w:spacing w:after="0"/>
            </w:pPr>
            <w:r/>
            <w:r>
              <w:rPr>
                <w:rFonts w:ascii="Noto Sans CJK SC" w:hAnsi="Noto Sans CJK SC" w:eastAsia="Noto Sans CJK SC"/>
                <w:b w:val="0"/>
                <w:color w:val="222222"/>
                <w:sz w:val="18"/>
              </w:rPr>
              <w:t>龟缩</w:t>
            </w:r>
          </w:p>
        </w:tc>
        <w:tc>
          <w:tcPr>
            <w:tcW w:type="dxa" w:w="7483"/>
            <w:vAlign w:val="center"/>
            <w:shd w:fill="F6F8F9"/>
          </w:tcPr>
          <w:p>
            <w:pPr>
              <w:spacing w:after="0"/>
            </w:pPr>
            <w:r/>
            <w:r>
              <w:rPr>
                <w:rFonts w:ascii="Noto Sans CJK SC" w:hAnsi="Noto Sans CJK SC" w:eastAsia="Noto Sans CJK SC"/>
                <w:b w:val="0"/>
                <w:color w:val="222222"/>
                <w:sz w:val="18"/>
              </w:rPr>
              <w:t>完全不出击，保留所有力量守地面，但 Day 15 承受完整舰队</w:t>
            </w:r>
          </w:p>
        </w:tc>
      </w:tr>
    </w:tbl>
    <w:p>
      <w:pPr>
        <w:spacing w:after="0"/>
      </w:pPr>
    </w:p>
    <w:p>
      <w:pPr>
        <w:pStyle w:val="Heading1"/>
      </w:pPr>
      <w:r>
        <w:t>12. 因果律总清算</w:t>
      </w:r>
    </w:p>
    <w:p>
      <w:r>
        <w:t>爬虫帝国是终局中确定存在的“主菜”；AI Storyteller 决定的是十五天里还有哪些历史追上玩家。因果清算从 Day 1 开始，而不是 Day 15 所有势力排队集合。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4929"/>
        <w:gridCol w:w="4929"/>
      </w:tblGrid>
      <w:tr>
        <w:tc>
          <w:tcPr>
            <w:tcW w:type="dxa" w:w="2835"/>
            <w:vAlign w:val="center"/>
            <w:shd w:fill="294E5A"/>
          </w:tcPr>
          <w:p>
            <w:pPr>
              <w:spacing w:after="0"/>
            </w:pPr>
            <w:r/>
            <w:r>
              <w:rPr>
                <w:rFonts w:ascii="Noto Sans CJK SC" w:hAnsi="Noto Sans CJK SC" w:eastAsia="Noto Sans CJK SC"/>
                <w:b/>
                <w:color w:val="FFFFFF"/>
                <w:sz w:val="18"/>
              </w:rPr>
              <w:t>过去的行为</w:t>
            </w:r>
          </w:p>
        </w:tc>
        <w:tc>
          <w:tcPr>
            <w:tcW w:type="dxa" w:w="6463"/>
            <w:vAlign w:val="center"/>
            <w:shd w:fill="294E5A"/>
          </w:tcPr>
          <w:p>
            <w:pPr>
              <w:spacing w:after="0"/>
            </w:pPr>
            <w:r/>
            <w:r>
              <w:rPr>
                <w:rFonts w:ascii="Noto Sans CJK SC" w:hAnsi="Noto Sans CJK SC" w:eastAsia="Noto Sans CJK SC"/>
                <w:b/>
                <w:color w:val="FFFFFF"/>
                <w:sz w:val="18"/>
              </w:rPr>
              <w:t>可能在十五天内产生的后果</w:t>
            </w:r>
          </w:p>
        </w:tc>
      </w:tr>
      <w:tr>
        <w:tc>
          <w:tcPr>
            <w:tcW w:type="dxa" w:w="2835"/>
            <w:vAlign w:val="center"/>
          </w:tcPr>
          <w:p>
            <w:pPr>
              <w:spacing w:after="0"/>
            </w:pPr>
            <w:r/>
            <w:r>
              <w:rPr>
                <w:rFonts w:ascii="Noto Sans CJK SC" w:hAnsi="Noto Sans CJK SC" w:eastAsia="Noto Sans CJK SC"/>
                <w:b w:val="0"/>
                <w:color w:val="222222"/>
                <w:sz w:val="18"/>
              </w:rPr>
              <w:t>长期掠夺商船</w:t>
            </w:r>
          </w:p>
        </w:tc>
        <w:tc>
          <w:tcPr>
            <w:tcW w:type="dxa" w:w="6463"/>
            <w:vAlign w:val="center"/>
          </w:tcPr>
          <w:p>
            <w:pPr>
              <w:spacing w:after="0"/>
            </w:pPr>
            <w:r/>
            <w:r>
              <w:rPr>
                <w:rFonts w:ascii="Noto Sans CJK SC" w:hAnsi="Noto Sans CJK SC" w:eastAsia="Noto Sans CJK SC"/>
                <w:b w:val="0"/>
                <w:color w:val="222222"/>
                <w:sz w:val="18"/>
              </w:rPr>
              <w:t>商业联盟或雇佣舰队提前来报复</w:t>
            </w:r>
          </w:p>
        </w:tc>
      </w:tr>
      <w:tr>
        <w:tc>
          <w:tcPr>
            <w:tcW w:type="dxa" w:w="2835"/>
            <w:vAlign w:val="center"/>
            <w:shd w:fill="F6F8F9"/>
          </w:tcPr>
          <w:p>
            <w:pPr>
              <w:spacing w:after="0"/>
            </w:pPr>
            <w:r/>
            <w:r>
              <w:rPr>
                <w:rFonts w:ascii="Noto Sans CJK SC" w:hAnsi="Noto Sans CJK SC" w:eastAsia="Noto Sans CJK SC"/>
                <w:b w:val="0"/>
                <w:color w:val="222222"/>
                <w:sz w:val="18"/>
              </w:rPr>
              <w:t>曾救助难民</w:t>
            </w:r>
          </w:p>
        </w:tc>
        <w:tc>
          <w:tcPr>
            <w:tcW w:type="dxa" w:w="6463"/>
            <w:vAlign w:val="center"/>
            <w:shd w:fill="F6F8F9"/>
          </w:tcPr>
          <w:p>
            <w:pPr>
              <w:spacing w:after="0"/>
            </w:pPr>
            <w:r/>
            <w:r>
              <w:rPr>
                <w:rFonts w:ascii="Noto Sans CJK SC" w:hAnsi="Noto Sans CJK SC" w:eastAsia="Noto Sans CJK SC"/>
                <w:b w:val="0"/>
                <w:color w:val="222222"/>
                <w:sz w:val="18"/>
              </w:rPr>
              <w:t>当年的幸存者或其后代前来支援</w:t>
            </w:r>
          </w:p>
        </w:tc>
      </w:tr>
      <w:tr>
        <w:tc>
          <w:tcPr>
            <w:tcW w:type="dxa" w:w="2835"/>
            <w:vAlign w:val="center"/>
          </w:tcPr>
          <w:p>
            <w:pPr>
              <w:spacing w:after="0"/>
            </w:pPr>
            <w:r/>
            <w:r>
              <w:rPr>
                <w:rFonts w:ascii="Noto Sans CJK SC" w:hAnsi="Noto Sans CJK SC" w:eastAsia="Noto Sans CJK SC"/>
                <w:b w:val="0"/>
                <w:color w:val="222222"/>
                <w:sz w:val="18"/>
              </w:rPr>
              <w:t>奴役/驱逐原住民</w:t>
            </w:r>
          </w:p>
        </w:tc>
        <w:tc>
          <w:tcPr>
            <w:tcW w:type="dxa" w:w="6463"/>
            <w:vAlign w:val="center"/>
          </w:tcPr>
          <w:p>
            <w:pPr>
              <w:spacing w:after="0"/>
            </w:pPr>
            <w:r/>
            <w:r>
              <w:rPr>
                <w:rFonts w:ascii="Noto Sans CJK SC" w:hAnsi="Noto Sans CJK SC" w:eastAsia="Noto Sans CJK SC"/>
                <w:b w:val="0"/>
                <w:color w:val="222222"/>
                <w:sz w:val="18"/>
              </w:rPr>
              <w:t>战争期间爆发起义或协助帝国</w:t>
            </w:r>
          </w:p>
        </w:tc>
      </w:tr>
      <w:tr>
        <w:tc>
          <w:tcPr>
            <w:tcW w:type="dxa" w:w="2835"/>
            <w:vAlign w:val="center"/>
            <w:shd w:fill="F6F8F9"/>
          </w:tcPr>
          <w:p>
            <w:pPr>
              <w:spacing w:after="0"/>
            </w:pPr>
            <w:r/>
            <w:r>
              <w:rPr>
                <w:rFonts w:ascii="Noto Sans CJK SC" w:hAnsi="Noto Sans CJK SC" w:eastAsia="Noto Sans CJK SC"/>
                <w:b w:val="0"/>
                <w:color w:val="222222"/>
                <w:sz w:val="18"/>
              </w:rPr>
              <w:t>建立长期商业关系</w:t>
            </w:r>
          </w:p>
        </w:tc>
        <w:tc>
          <w:tcPr>
            <w:tcW w:type="dxa" w:w="6463"/>
            <w:vAlign w:val="center"/>
            <w:shd w:fill="F6F8F9"/>
          </w:tcPr>
          <w:p>
            <w:pPr>
              <w:spacing w:after="0"/>
            </w:pPr>
            <w:r/>
            <w:r>
              <w:rPr>
                <w:rFonts w:ascii="Noto Sans CJK SC" w:hAnsi="Noto Sans CJK SC" w:eastAsia="Noto Sans CJK SC"/>
                <w:b w:val="0"/>
                <w:color w:val="222222"/>
                <w:sz w:val="18"/>
              </w:rPr>
              <w:t>财团把保护殖民地视为保护投资</w:t>
            </w:r>
          </w:p>
        </w:tc>
      </w:tr>
      <w:tr>
        <w:tc>
          <w:tcPr>
            <w:tcW w:type="dxa" w:w="2835"/>
            <w:vAlign w:val="center"/>
          </w:tcPr>
          <w:p>
            <w:pPr>
              <w:spacing w:after="0"/>
            </w:pPr>
            <w:r/>
            <w:r>
              <w:rPr>
                <w:rFonts w:ascii="Noto Sans CJK SC" w:hAnsi="Noto Sans CJK SC" w:eastAsia="Noto Sans CJK SC"/>
                <w:b w:val="0"/>
                <w:color w:val="222222"/>
                <w:sz w:val="18"/>
              </w:rPr>
              <w:t>大量贩卖成瘾品</w:t>
            </w:r>
          </w:p>
        </w:tc>
        <w:tc>
          <w:tcPr>
            <w:tcW w:type="dxa" w:w="6463"/>
            <w:vAlign w:val="center"/>
          </w:tcPr>
          <w:p>
            <w:pPr>
              <w:spacing w:after="0"/>
            </w:pPr>
            <w:r/>
            <w:r>
              <w:rPr>
                <w:rFonts w:ascii="Noto Sans CJK SC" w:hAnsi="Noto Sans CJK SC" w:eastAsia="Noto Sans CJK SC"/>
                <w:b w:val="0"/>
                <w:color w:val="222222"/>
                <w:sz w:val="18"/>
              </w:rPr>
              <w:t>黑市组织提供帮助，或曾被破坏的社会反过来追责</w:t>
            </w:r>
          </w:p>
        </w:tc>
      </w:tr>
      <w:tr>
        <w:tc>
          <w:tcPr>
            <w:tcW w:type="dxa" w:w="2835"/>
            <w:vAlign w:val="center"/>
            <w:shd w:fill="F6F8F9"/>
          </w:tcPr>
          <w:p>
            <w:pPr>
              <w:spacing w:after="0"/>
            </w:pPr>
            <w:r/>
            <w:r>
              <w:rPr>
                <w:rFonts w:ascii="Noto Sans CJK SC" w:hAnsi="Noto Sans CJK SC" w:eastAsia="Noto Sans CJK SC"/>
                <w:b w:val="0"/>
                <w:color w:val="222222"/>
                <w:sz w:val="18"/>
              </w:rPr>
              <w:t>高度依赖自动化</w:t>
            </w:r>
          </w:p>
        </w:tc>
        <w:tc>
          <w:tcPr>
            <w:tcW w:type="dxa" w:w="6463"/>
            <w:vAlign w:val="center"/>
            <w:shd w:fill="F6F8F9"/>
          </w:tcPr>
          <w:p>
            <w:pPr>
              <w:spacing w:after="0"/>
            </w:pPr>
            <w:r/>
            <w:r>
              <w:rPr>
                <w:rFonts w:ascii="Noto Sans CJK SC" w:hAnsi="Noto Sans CJK SC" w:eastAsia="Noto Sans CJK SC"/>
                <w:b w:val="0"/>
                <w:color w:val="222222"/>
                <w:sz w:val="18"/>
              </w:rPr>
              <w:t>若帝国此前已拥有电子战能力，则 EMP 部队成为合理威胁</w:t>
            </w:r>
          </w:p>
        </w:tc>
      </w:tr>
      <w:tr>
        <w:tc>
          <w:tcPr>
            <w:tcW w:type="dxa" w:w="2835"/>
            <w:vAlign w:val="center"/>
          </w:tcPr>
          <w:p>
            <w:pPr>
              <w:spacing w:after="0"/>
            </w:pPr>
            <w:r/>
            <w:r>
              <w:rPr>
                <w:rFonts w:ascii="Noto Sans CJK SC" w:hAnsi="Noto Sans CJK SC" w:eastAsia="Noto Sans CJK SC"/>
                <w:b w:val="0"/>
                <w:color w:val="222222"/>
                <w:sz w:val="18"/>
              </w:rPr>
              <w:t>忽视环境与基础设施冗余</w:t>
            </w:r>
          </w:p>
        </w:tc>
        <w:tc>
          <w:tcPr>
            <w:tcW w:type="dxa" w:w="6463"/>
            <w:vAlign w:val="center"/>
          </w:tcPr>
          <w:p>
            <w:pPr>
              <w:spacing w:after="0"/>
            </w:pPr>
            <w:r/>
            <w:r>
              <w:rPr>
                <w:rFonts w:ascii="Noto Sans CJK SC" w:hAnsi="Noto Sans CJK SC" w:eastAsia="Noto Sans CJK SC"/>
                <w:b w:val="0"/>
                <w:color w:val="222222"/>
                <w:sz w:val="18"/>
              </w:rPr>
              <w:t>战争期间环境灾害、系统故障成为第二战线</w:t>
            </w:r>
          </w:p>
        </w:tc>
      </w:tr>
    </w:tbl>
    <w:p>
      <w:pPr>
        <w:spacing w:after="0"/>
      </w:pPr>
    </w:p>
    <w:p>
      <w:pPr>
        <w:pStyle w:val="Callout"/>
        <w:shd w:fill="EAF2F5"/>
        <w:pBdr>
          <w:left w:val="single" w:sz="18" w:space="8" w:color="2D6A7A"/>
        </w:pBdr>
      </w:pPr>
      <w:r>
        <w:t>清算不是“因为你强，所以游戏精准克制你”。必须能沿着历史账本追溯：因为你过去做过这件事、形成了这种结构，所以现在出现这种后果。</w:t>
      </w:r>
    </w:p>
    <w:p>
      <w:pPr>
        <w:pStyle w:val="Heading1"/>
      </w:pPr>
      <w:r>
        <w:t>13. 胜利意味着什么</w:t>
      </w:r>
    </w:p>
    <w:p>
      <w:r>
        <w:t>Day 15 击败帝国远征军后，爬虫帝国并没有灭亡。它仍然拥有庞大领土、工业和无数舰队。玩家只赢得了某一颗星球上的一场战役。</w:t>
      </w:r>
    </w:p>
    <w:p>
      <w:pPr>
        <w:pStyle w:val="Callout"/>
        <w:shd w:fill="EAF2F5"/>
        <w:pBdr>
          <w:left w:val="single" w:sz="18" w:space="8" w:color="2D6A7A"/>
        </w:pBdr>
      </w:pPr>
      <w:r>
        <w:t>你没有赢得战争。你赢得了时间。</w:t>
      </w:r>
    </w:p>
    <w:p>
      <w:r>
        <w:t>这段时间足以让新文明生育、建城、发展工业、制造舰队、寻找盟友、准备下一场战争。但那已经是另一个故事；主游戏在这里完成完整叙事闭环。</w:t>
      </w:r>
    </w:p>
    <w:p>
      <w:pPr>
        <w:pStyle w:val="Heading2"/>
      </w:pPr>
      <w:r>
        <w:t>13.1 结局不是善恶评级</w:t>
      </w:r>
    </w:p>
    <w:p>
      <w:r>
        <w:t>只要殖民核心成功完成建国协议并守住殖民地，工业帝国、商业寡头、军国社会、民主联盟、孤独残存者等都可以算合法通关。AI 最后根据整局 Event Ledger 写出属于这一局的殖民史，而不是简单给出 S/A/B 或善恶结局。</w:t>
      </w:r>
    </w:p>
    <w:p>
      <w:pPr>
        <w:pStyle w:val="Heading2"/>
      </w:pPr>
      <w:r>
        <w:t>13.2 继续游戏</w:t>
      </w:r>
    </w:p>
    <w:p>
      <w:r>
        <w:t>通关后提供“结束本局”与“继续沙盒”两种选择。继续游戏进入 Post-Victory Sandbox：帝国短期内无法再次组织同等规模的主线远征，玩家可以继续建设、经营、实验系统和使用 Mod。</w:t>
      </w:r>
    </w:p>
    <w:p>
      <w:pPr>
        <w:pStyle w:val="Heading1"/>
      </w:pPr>
      <w:r>
        <w:t>14. Mod 生态原则</w:t>
      </w:r>
    </w:p>
    <w:p>
      <w:r>
        <w:t>Mod 不应是发售后才补的功能，而应该从数据结构开始预留。官方内容和 Mod 尽量使用同一套 Definition 体系。</w:t>
      </w:r>
    </w:p>
    <w:p>
      <w:pPr>
        <w:pStyle w:val="MonoBlock"/>
        <w:shd w:fill="F3F5F6"/>
      </w:pPr>
      <w:r>
        <w:t>ItemDef</w:t>
        <w:br/>
        <w:t>BuildingDef</w:t>
        <w:br/>
        <w:t>PawnDef</w:t>
        <w:br/>
        <w:t>FactionDef</w:t>
        <w:br/>
        <w:t>EventDef</w:t>
        <w:br/>
        <w:t>ResearchDef</w:t>
        <w:br/>
        <w:t>ScenarioDef</w:t>
        <w:br/>
        <w:t>PlanetBiomeDef</w:t>
      </w:r>
    </w:p>
    <w:p>
      <w:r>
        <w:t>普通作者可通过数据文件增加物品、建筑、角色、星球生态与事件；高级作者再通过脚本层扩展行为和规则。长期目标是让玩家通关后第一反应不是卸载，而是打开 Mod 页面开始下一局。</w:t>
      </w:r>
    </w:p>
    <w:p>
      <w:pPr>
        <w:pStyle w:val="Heading1"/>
      </w:pPr>
      <w:r>
        <w:t>15. 第一版原型：必须砍到能做完</w:t>
      </w:r>
    </w:p>
    <w:p>
      <w:r>
        <w:t>由于这是首个游戏项目，第一阶段不实现完整银河、AI Storyteller、Mod 或复杂外交。先证明“游戏闭环真的能玩”。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4929"/>
        <w:gridCol w:w="4929"/>
      </w:tblGrid>
      <w:tr>
        <w:tc>
          <w:tcPr>
            <w:tcW w:type="dxa" w:w="2268"/>
            <w:vAlign w:val="center"/>
            <w:shd w:fill="294E5A"/>
          </w:tcPr>
          <w:p>
            <w:pPr>
              <w:spacing w:after="0"/>
            </w:pPr>
            <w:r/>
            <w:r>
              <w:rPr>
                <w:rFonts w:ascii="Noto Sans CJK SC" w:hAnsi="Noto Sans CJK SC" w:eastAsia="Noto Sans CJK SC"/>
                <w:b/>
                <w:color w:val="FFFFFF"/>
                <w:sz w:val="18"/>
              </w:rPr>
              <w:t>原型内容</w:t>
            </w:r>
          </w:p>
        </w:tc>
        <w:tc>
          <w:tcPr>
            <w:tcW w:type="dxa" w:w="7030"/>
            <w:vAlign w:val="center"/>
            <w:shd w:fill="294E5A"/>
          </w:tcPr>
          <w:p>
            <w:pPr>
              <w:spacing w:after="0"/>
            </w:pPr>
            <w:r/>
            <w:r>
              <w:rPr>
                <w:rFonts w:ascii="Noto Sans CJK SC" w:hAnsi="Noto Sans CJK SC" w:eastAsia="Noto Sans CJK SC"/>
                <w:b/>
                <w:color w:val="FFFFFF"/>
                <w:sz w:val="18"/>
              </w:rPr>
              <w:t>建议规模</w:t>
            </w:r>
          </w:p>
        </w:tc>
      </w:tr>
      <w:tr>
        <w:tc>
          <w:tcPr>
            <w:tcW w:type="dxa" w:w="2268"/>
            <w:vAlign w:val="center"/>
          </w:tcPr>
          <w:p>
            <w:pPr>
              <w:spacing w:after="0"/>
            </w:pPr>
            <w:r/>
            <w:r>
              <w:rPr>
                <w:rFonts w:ascii="Noto Sans CJK SC" w:hAnsi="Noto Sans CJK SC" w:eastAsia="Noto Sans CJK SC"/>
                <w:b w:val="0"/>
                <w:color w:val="222222"/>
                <w:sz w:val="18"/>
              </w:rPr>
              <w:t>地图</w:t>
            </w:r>
          </w:p>
        </w:tc>
        <w:tc>
          <w:tcPr>
            <w:tcW w:type="dxa" w:w="7030"/>
            <w:vAlign w:val="center"/>
          </w:tcPr>
          <w:p>
            <w:pPr>
              <w:spacing w:after="0"/>
            </w:pPr>
            <w:r/>
            <w:r>
              <w:rPr>
                <w:rFonts w:ascii="Noto Sans CJK SC" w:hAnsi="Noto Sans CJK SC" w:eastAsia="Noto Sans CJK SC"/>
                <w:b w:val="0"/>
                <w:color w:val="222222"/>
                <w:sz w:val="18"/>
              </w:rPr>
              <w:t>1 艘约 30×30 的破船 + 1 个简单星球地表</w:t>
            </w:r>
          </w:p>
        </w:tc>
      </w:tr>
      <w:tr>
        <w:tc>
          <w:tcPr>
            <w:tcW w:type="dxa" w:w="2268"/>
            <w:vAlign w:val="center"/>
            <w:shd w:fill="F6F8F9"/>
          </w:tcPr>
          <w:p>
            <w:pPr>
              <w:spacing w:after="0"/>
            </w:pPr>
            <w:r/>
            <w:r>
              <w:rPr>
                <w:rFonts w:ascii="Noto Sans CJK SC" w:hAnsi="Noto Sans CJK SC" w:eastAsia="Noto Sans CJK SC"/>
                <w:b w:val="0"/>
                <w:color w:val="222222"/>
                <w:sz w:val="18"/>
              </w:rPr>
              <w:t>角色</w:t>
            </w:r>
          </w:p>
        </w:tc>
        <w:tc>
          <w:tcPr>
            <w:tcW w:type="dxa" w:w="7030"/>
            <w:vAlign w:val="center"/>
            <w:shd w:fill="F6F8F9"/>
          </w:tcPr>
          <w:p>
            <w:pPr>
              <w:spacing w:after="0"/>
            </w:pPr>
            <w:r/>
            <w:r>
              <w:rPr>
                <w:rFonts w:ascii="Noto Sans CJK SC" w:hAnsi="Noto Sans CJK SC" w:eastAsia="Noto Sans CJK SC"/>
                <w:b w:val="0"/>
                <w:color w:val="222222"/>
                <w:sz w:val="18"/>
              </w:rPr>
              <w:t>1～3 名</w:t>
            </w:r>
          </w:p>
        </w:tc>
      </w:tr>
      <w:tr>
        <w:tc>
          <w:tcPr>
            <w:tcW w:type="dxa" w:w="2268"/>
            <w:vAlign w:val="center"/>
          </w:tcPr>
          <w:p>
            <w:pPr>
              <w:spacing w:after="0"/>
            </w:pPr>
            <w:r/>
            <w:r>
              <w:rPr>
                <w:rFonts w:ascii="Noto Sans CJK SC" w:hAnsi="Noto Sans CJK SC" w:eastAsia="Noto Sans CJK SC"/>
                <w:b w:val="0"/>
                <w:color w:val="222222"/>
                <w:sz w:val="18"/>
              </w:rPr>
              <w:t>资源</w:t>
            </w:r>
          </w:p>
        </w:tc>
        <w:tc>
          <w:tcPr>
            <w:tcW w:type="dxa" w:w="7030"/>
            <w:vAlign w:val="center"/>
          </w:tcPr>
          <w:p>
            <w:pPr>
              <w:spacing w:after="0"/>
            </w:pPr>
            <w:r/>
            <w:r>
              <w:rPr>
                <w:rFonts w:ascii="Noto Sans CJK SC" w:hAnsi="Noto Sans CJK SC" w:eastAsia="Noto Sans CJK SC"/>
                <w:b w:val="0"/>
                <w:color w:val="222222"/>
                <w:sz w:val="18"/>
              </w:rPr>
              <w:t>5 种左右</w:t>
            </w:r>
          </w:p>
        </w:tc>
      </w:tr>
      <w:tr>
        <w:tc>
          <w:tcPr>
            <w:tcW w:type="dxa" w:w="2268"/>
            <w:vAlign w:val="center"/>
            <w:shd w:fill="F6F8F9"/>
          </w:tcPr>
          <w:p>
            <w:pPr>
              <w:spacing w:after="0"/>
            </w:pPr>
            <w:r/>
            <w:r>
              <w:rPr>
                <w:rFonts w:ascii="Noto Sans CJK SC" w:hAnsi="Noto Sans CJK SC" w:eastAsia="Noto Sans CJK SC"/>
                <w:b w:val="0"/>
                <w:color w:val="222222"/>
                <w:sz w:val="18"/>
              </w:rPr>
              <w:t>建筑</w:t>
            </w:r>
          </w:p>
        </w:tc>
        <w:tc>
          <w:tcPr>
            <w:tcW w:type="dxa" w:w="7030"/>
            <w:vAlign w:val="center"/>
            <w:shd w:fill="F6F8F9"/>
          </w:tcPr>
          <w:p>
            <w:pPr>
              <w:spacing w:after="0"/>
            </w:pPr>
            <w:r/>
            <w:r>
              <w:rPr>
                <w:rFonts w:ascii="Noto Sans CJK SC" w:hAnsi="Noto Sans CJK SC" w:eastAsia="Noto Sans CJK SC"/>
                <w:b w:val="0"/>
                <w:color w:val="222222"/>
                <w:sz w:val="18"/>
              </w:rPr>
              <w:t>6～8 种</w:t>
            </w:r>
          </w:p>
        </w:tc>
      </w:tr>
      <w:tr>
        <w:tc>
          <w:tcPr>
            <w:tcW w:type="dxa" w:w="2268"/>
            <w:vAlign w:val="center"/>
          </w:tcPr>
          <w:p>
            <w:pPr>
              <w:spacing w:after="0"/>
            </w:pPr>
            <w:r/>
            <w:r>
              <w:rPr>
                <w:rFonts w:ascii="Noto Sans CJK SC" w:hAnsi="Noto Sans CJK SC" w:eastAsia="Noto Sans CJK SC"/>
                <w:b w:val="0"/>
                <w:color w:val="222222"/>
                <w:sz w:val="18"/>
              </w:rPr>
              <w:t>武器/敌人</w:t>
            </w:r>
          </w:p>
        </w:tc>
        <w:tc>
          <w:tcPr>
            <w:tcW w:type="dxa" w:w="7030"/>
            <w:vAlign w:val="center"/>
          </w:tcPr>
          <w:p>
            <w:pPr>
              <w:spacing w:after="0"/>
            </w:pPr>
            <w:r/>
            <w:r>
              <w:rPr>
                <w:rFonts w:ascii="Noto Sans CJK SC" w:hAnsi="Noto Sans CJK SC" w:eastAsia="Noto Sans CJK SC"/>
                <w:b w:val="0"/>
                <w:color w:val="222222"/>
                <w:sz w:val="18"/>
              </w:rPr>
              <w:t>各 1～2 种</w:t>
            </w:r>
          </w:p>
        </w:tc>
      </w:tr>
      <w:tr>
        <w:tc>
          <w:tcPr>
            <w:tcW w:type="dxa" w:w="2268"/>
            <w:vAlign w:val="center"/>
            <w:shd w:fill="F6F8F9"/>
          </w:tcPr>
          <w:p>
            <w:pPr>
              <w:spacing w:after="0"/>
            </w:pPr>
            <w:r/>
            <w:r>
              <w:rPr>
                <w:rFonts w:ascii="Noto Sans CJK SC" w:hAnsi="Noto Sans CJK SC" w:eastAsia="Noto Sans CJK SC"/>
                <w:b w:val="0"/>
                <w:color w:val="222222"/>
                <w:sz w:val="18"/>
              </w:rPr>
              <w:t>科技</w:t>
            </w:r>
          </w:p>
        </w:tc>
        <w:tc>
          <w:tcPr>
            <w:tcW w:type="dxa" w:w="7030"/>
            <w:vAlign w:val="center"/>
            <w:shd w:fill="F6F8F9"/>
          </w:tcPr>
          <w:p>
            <w:pPr>
              <w:spacing w:after="0"/>
            </w:pPr>
            <w:r/>
            <w:r>
              <w:rPr>
                <w:rFonts w:ascii="Noto Sans CJK SC" w:hAnsi="Noto Sans CJK SC" w:eastAsia="Noto Sans CJK SC"/>
                <w:b w:val="0"/>
                <w:color w:val="222222"/>
                <w:sz w:val="18"/>
              </w:rPr>
              <w:t>3～5 项</w:t>
            </w:r>
          </w:p>
        </w:tc>
      </w:tr>
      <w:tr>
        <w:tc>
          <w:tcPr>
            <w:tcW w:type="dxa" w:w="2268"/>
            <w:vAlign w:val="center"/>
          </w:tcPr>
          <w:p>
            <w:pPr>
              <w:spacing w:after="0"/>
            </w:pPr>
            <w:r/>
            <w:r>
              <w:rPr>
                <w:rFonts w:ascii="Noto Sans CJK SC" w:hAnsi="Noto Sans CJK SC" w:eastAsia="Noto Sans CJK SC"/>
                <w:b w:val="0"/>
                <w:color w:val="222222"/>
                <w:sz w:val="18"/>
              </w:rPr>
              <w:t>随机事件</w:t>
            </w:r>
          </w:p>
        </w:tc>
        <w:tc>
          <w:tcPr>
            <w:tcW w:type="dxa" w:w="7030"/>
            <w:vAlign w:val="center"/>
          </w:tcPr>
          <w:p>
            <w:pPr>
              <w:spacing w:after="0"/>
            </w:pPr>
            <w:r/>
            <w:r>
              <w:rPr>
                <w:rFonts w:ascii="Noto Sans CJK SC" w:hAnsi="Noto Sans CJK SC" w:eastAsia="Noto Sans CJK SC"/>
                <w:b w:val="0"/>
                <w:color w:val="222222"/>
                <w:sz w:val="18"/>
              </w:rPr>
              <w:t>3 个</w:t>
            </w:r>
          </w:p>
        </w:tc>
      </w:tr>
      <w:tr>
        <w:tc>
          <w:tcPr>
            <w:tcW w:type="dxa" w:w="2268"/>
            <w:vAlign w:val="center"/>
            <w:shd w:fill="F6F8F9"/>
          </w:tcPr>
          <w:p>
            <w:pPr>
              <w:spacing w:after="0"/>
            </w:pPr>
            <w:r/>
            <w:r>
              <w:rPr>
                <w:rFonts w:ascii="Noto Sans CJK SC" w:hAnsi="Noto Sans CJK SC" w:eastAsia="Noto Sans CJK SC"/>
                <w:b w:val="0"/>
                <w:color w:val="222222"/>
                <w:sz w:val="18"/>
              </w:rPr>
              <w:t>AI</w:t>
            </w:r>
          </w:p>
        </w:tc>
        <w:tc>
          <w:tcPr>
            <w:tcW w:type="dxa" w:w="7030"/>
            <w:vAlign w:val="center"/>
            <w:shd w:fill="F6F8F9"/>
          </w:tcPr>
          <w:p>
            <w:pPr>
              <w:spacing w:after="0"/>
            </w:pPr>
            <w:r/>
            <w:r>
              <w:rPr>
                <w:rFonts w:ascii="Noto Sans CJK SC" w:hAnsi="Noto Sans CJK SC" w:eastAsia="Noto Sans CJK SC"/>
                <w:b w:val="0"/>
                <w:color w:val="222222"/>
                <w:sz w:val="18"/>
              </w:rPr>
              <w:t>0</w:t>
            </w:r>
          </w:p>
        </w:tc>
      </w:tr>
      <w:tr>
        <w:tc>
          <w:tcPr>
            <w:tcW w:type="dxa" w:w="2268"/>
            <w:vAlign w:val="center"/>
          </w:tcPr>
          <w:p>
            <w:pPr>
              <w:spacing w:after="0"/>
            </w:pPr>
            <w:r/>
            <w:r>
              <w:rPr>
                <w:rFonts w:ascii="Noto Sans CJK SC" w:hAnsi="Noto Sans CJK SC" w:eastAsia="Noto Sans CJK SC"/>
                <w:b w:val="0"/>
                <w:color w:val="222222"/>
                <w:sz w:val="18"/>
              </w:rPr>
              <w:t>Mod</w:t>
            </w:r>
          </w:p>
        </w:tc>
        <w:tc>
          <w:tcPr>
            <w:tcW w:type="dxa" w:w="7030"/>
            <w:vAlign w:val="center"/>
          </w:tcPr>
          <w:p>
            <w:pPr>
              <w:spacing w:after="0"/>
            </w:pPr>
            <w:r/>
            <w:r>
              <w:rPr>
                <w:rFonts w:ascii="Noto Sans CJK SC" w:hAnsi="Noto Sans CJK SC" w:eastAsia="Noto Sans CJK SC"/>
                <w:b w:val="0"/>
                <w:color w:val="222222"/>
                <w:sz w:val="18"/>
              </w:rPr>
              <w:t>0</w:t>
            </w:r>
          </w:p>
        </w:tc>
      </w:tr>
      <w:tr>
        <w:tc>
          <w:tcPr>
            <w:tcW w:type="dxa" w:w="2268"/>
            <w:vAlign w:val="center"/>
            <w:shd w:fill="F6F8F9"/>
          </w:tcPr>
          <w:p>
            <w:pPr>
              <w:spacing w:after="0"/>
            </w:pPr>
            <w:r/>
            <w:r>
              <w:rPr>
                <w:rFonts w:ascii="Noto Sans CJK SC" w:hAnsi="Noto Sans CJK SC" w:eastAsia="Noto Sans CJK SC"/>
                <w:b w:val="0"/>
                <w:color w:val="222222"/>
                <w:sz w:val="18"/>
              </w:rPr>
              <w:t>完整流程</w:t>
            </w:r>
          </w:p>
        </w:tc>
        <w:tc>
          <w:tcPr>
            <w:tcW w:type="dxa" w:w="7030"/>
            <w:vAlign w:val="center"/>
            <w:shd w:fill="F6F8F9"/>
          </w:tcPr>
          <w:p>
            <w:pPr>
              <w:spacing w:after="0"/>
            </w:pPr>
            <w:r/>
            <w:r>
              <w:rPr>
                <w:rFonts w:ascii="Noto Sans CJK SC" w:hAnsi="Noto Sans CJK SC" w:eastAsia="Noto Sans CJK SC"/>
                <w:b w:val="0"/>
                <w:color w:val="222222"/>
                <w:sz w:val="18"/>
              </w:rPr>
              <w:t>生存 → 修复跃迁 → 选择星球 → 降落展开基地 → 守住一次攻击 → 完成小型结局</w:t>
            </w:r>
          </w:p>
        </w:tc>
      </w:tr>
    </w:tbl>
    <w:p>
      <w:pPr>
        <w:spacing w:after="0"/>
      </w:pPr>
    </w:p>
    <w:p>
      <w:pPr>
        <w:pStyle w:val="Callout"/>
        <w:shd w:fill="EAF2F5"/>
        <w:pBdr>
          <w:left w:val="single" w:sz="18" w:space="8" w:color="2D6A7A"/>
        </w:pBdr>
      </w:pPr>
      <w:r>
        <w:t>第一目标不是做出“可卖 29.99 美元的 RimWorld-like”，而是让玩家能够开始、玩、失败/获胜、保存、加载、通关。之后再逐层加入生产、工作优先级、星系生成、Storyteller 与十五天终局。</w:t>
      </w:r>
    </w:p>
    <w:p>
      <w:pPr>
        <w:pStyle w:val="Heading1"/>
      </w:pPr>
      <w:r>
        <w:t>16. 建议开发顺序</w:t>
      </w:r>
    </w:p>
    <w:p>
      <w:pPr>
        <w:pStyle w:val="ListNumber"/>
        <w:spacing w:after="40"/>
      </w:pPr>
      <w:r>
        <w:rPr>
          <w:rFonts w:ascii="Noto Sans CJK SC" w:hAnsi="Noto Sans CJK SC" w:eastAsia="Noto Sans CJK SC"/>
        </w:rPr>
        <w:t>角色能在网格地图移动、寻路与执行最基本交互。</w:t>
      </w:r>
    </w:p>
    <w:p>
      <w:pPr>
        <w:pStyle w:val="ListNumber"/>
        <w:spacing w:after="40"/>
      </w:pPr>
      <w:r>
        <w:rPr>
          <w:rFonts w:ascii="Noto Sans CJK SC" w:hAnsi="Noto Sans CJK SC" w:eastAsia="Noto Sans CJK SC"/>
        </w:rPr>
        <w:t>物品能掉落、拾取、进入背包/仓库，并可保存加载。</w:t>
      </w:r>
    </w:p>
    <w:p>
      <w:pPr>
        <w:pStyle w:val="ListNumber"/>
        <w:spacing w:after="40"/>
      </w:pPr>
      <w:r>
        <w:rPr>
          <w:rFonts w:ascii="Noto Sans CJK SC" w:hAnsi="Noto Sans CJK SC" w:eastAsia="Noto Sans CJK SC"/>
        </w:rPr>
        <w:t>建筑可以放置、消耗资源建造并执行单一功能。</w:t>
      </w:r>
    </w:p>
    <w:p>
      <w:pPr>
        <w:pStyle w:val="ListNumber"/>
        <w:spacing w:after="40"/>
      </w:pPr>
      <w:r>
        <w:rPr>
          <w:rFonts w:ascii="Noto Sans CJK SC" w:hAnsi="Noto Sans CJK SC" w:eastAsia="Noto Sans CJK SC"/>
        </w:rPr>
        <w:t>电力、食物、氧气等基础生存循环成立。</w:t>
      </w:r>
    </w:p>
    <w:p>
      <w:pPr>
        <w:pStyle w:val="ListNumber"/>
        <w:spacing w:after="40"/>
      </w:pPr>
      <w:r>
        <w:rPr>
          <w:rFonts w:ascii="Noto Sans CJK SC" w:hAnsi="Noto Sans CJK SC" w:eastAsia="Noto Sans CJK SC"/>
        </w:rPr>
        <w:t>工作优先级与简单 NPC 自动劳动成立。</w:t>
      </w:r>
    </w:p>
    <w:p>
      <w:pPr>
        <w:pStyle w:val="ListNumber"/>
        <w:spacing w:after="40"/>
      </w:pPr>
      <w:r>
        <w:rPr>
          <w:rFonts w:ascii="Noto Sans CJK SC" w:hAnsi="Noto Sans CJK SC" w:eastAsia="Noto Sans CJK SC"/>
        </w:rPr>
        <w:t>敌人可以进入地图、战斗、造成损害，玩家能输。</w:t>
      </w:r>
    </w:p>
    <w:p>
      <w:pPr>
        <w:pStyle w:val="ListNumber"/>
        <w:spacing w:after="40"/>
      </w:pPr>
      <w:r>
        <w:rPr>
          <w:rFonts w:ascii="Noto Sans CJK SC" w:hAnsi="Noto Sans CJK SC" w:eastAsia="Noto Sans CJK SC"/>
        </w:rPr>
        <w:t>飞船能够修复并执行一次跃迁。</w:t>
      </w:r>
    </w:p>
    <w:p>
      <w:pPr>
        <w:pStyle w:val="ListNumber"/>
        <w:spacing w:after="40"/>
      </w:pPr>
      <w:r>
        <w:rPr>
          <w:rFonts w:ascii="Noto Sans CJK SC" w:hAnsi="Noto Sans CJK SC" w:eastAsia="Noto Sans CJK SC"/>
        </w:rPr>
        <w:t>生成一个可登陆星球，并让飞船展开成基地。</w:t>
      </w:r>
    </w:p>
    <w:p>
      <w:pPr>
        <w:pStyle w:val="ListNumber"/>
        <w:spacing w:after="40"/>
      </w:pPr>
      <w:r>
        <w:rPr>
          <w:rFonts w:ascii="Noto Sans CJK SC" w:hAnsi="Noto Sans CJK SC" w:eastAsia="Noto Sans CJK SC"/>
        </w:rPr>
        <w:t>建立一个明确的小型胜利条件，验证完整闭环。</w:t>
      </w:r>
    </w:p>
    <w:p>
      <w:pPr>
        <w:pStyle w:val="ListNumber"/>
        <w:spacing w:after="40"/>
      </w:pPr>
      <w:r>
        <w:rPr>
          <w:rFonts w:ascii="Noto Sans CJK SC" w:hAnsi="Noto Sans CJK SC" w:eastAsia="Noto Sans CJK SC"/>
        </w:rPr>
        <w:t>再加入星系随机遭遇、贸易、派系、历史账本。</w:t>
      </w:r>
    </w:p>
    <w:p>
      <w:pPr>
        <w:pStyle w:val="ListNumber"/>
        <w:spacing w:after="40"/>
      </w:pPr>
      <w:r>
        <w:rPr>
          <w:rFonts w:ascii="Noto Sans CJK SC" w:hAnsi="Noto Sans CJK SC" w:eastAsia="Noto Sans CJK SC"/>
        </w:rPr>
        <w:t>最后加入低频 AI Storyteller、因果清算和十五天终局。</w:t>
      </w:r>
    </w:p>
    <w:p>
      <w:pPr>
        <w:pStyle w:val="Heading1"/>
      </w:pPr>
      <w:r>
        <w:t>17. 设计红线</w:t>
      </w:r>
    </w:p>
    <w:p>
      <w:pPr>
        <w:pStyle w:val="ListBullet"/>
        <w:spacing w:after="40"/>
      </w:pPr>
      <w:r>
        <w:rPr>
          <w:rFonts w:ascii="Noto Sans CJK SC" w:hAnsi="Noto Sans CJK SC" w:eastAsia="Noto Sans CJK SC"/>
        </w:rPr>
        <w:t>不要为了一个新问题就新增一条专用物品链；优先用已有系统组合解决。</w:t>
      </w:r>
    </w:p>
    <w:p>
      <w:pPr>
        <w:pStyle w:val="ListBullet"/>
        <w:spacing w:after="40"/>
      </w:pPr>
      <w:r>
        <w:rPr>
          <w:rFonts w:ascii="Noto Sans CJK SC" w:hAnsi="Noto Sans CJK SC" w:eastAsia="Noto Sans CJK SC"/>
        </w:rPr>
        <w:t>不要让 AI 修改底层确定性规则来“制造戏剧”。</w:t>
      </w:r>
    </w:p>
    <w:p>
      <w:pPr>
        <w:pStyle w:val="ListBullet"/>
        <w:spacing w:after="40"/>
      </w:pPr>
      <w:r>
        <w:rPr>
          <w:rFonts w:ascii="Noto Sans CJK SC" w:hAnsi="Noto Sans CJK SC" w:eastAsia="Noto Sans CJK SC"/>
        </w:rPr>
        <w:t>不要把科技进度与某一种玩法路线绑定为唯一通关答案。</w:t>
      </w:r>
    </w:p>
    <w:p>
      <w:pPr>
        <w:pStyle w:val="ListBullet"/>
        <w:spacing w:after="40"/>
      </w:pPr>
      <w:r>
        <w:rPr>
          <w:rFonts w:ascii="Noto Sans CJK SC" w:hAnsi="Noto Sans CJK SC" w:eastAsia="Noto Sans CJK SC"/>
        </w:rPr>
        <w:t>不要因为玩家找到强力策略就偷偷补刷敌人或动态取消其成果。</w:t>
      </w:r>
    </w:p>
    <w:p>
      <w:pPr>
        <w:pStyle w:val="ListBullet"/>
        <w:spacing w:after="40"/>
      </w:pPr>
      <w:r>
        <w:rPr>
          <w:rFonts w:ascii="Noto Sans CJK SC" w:hAnsi="Noto Sans CJK SC" w:eastAsia="Noto Sans CJK SC"/>
        </w:rPr>
        <w:t>不要让主动选择殖民变成可随意撤销的轻决定。</w:t>
      </w:r>
    </w:p>
    <w:p>
      <w:pPr>
        <w:pStyle w:val="ListBullet"/>
        <w:spacing w:after="40"/>
      </w:pPr>
      <w:r>
        <w:rPr>
          <w:rFonts w:ascii="Noto Sans CJK SC" w:hAnsi="Noto Sans CJK SC" w:eastAsia="Noto Sans CJK SC"/>
        </w:rPr>
        <w:t>不要把所有历史后果都压到最后一天；因果必须在最终十五天中逐步兑现。</w:t>
      </w:r>
    </w:p>
    <w:p>
      <w:pPr>
        <w:pStyle w:val="ListBullet"/>
        <w:spacing w:after="40"/>
      </w:pPr>
      <w:r>
        <w:rPr>
          <w:rFonts w:ascii="Noto Sans CJK SC" w:hAnsi="Noto Sans CJK SC" w:eastAsia="Noto Sans CJK SC"/>
        </w:rPr>
        <w:t>不要把帝国远征军失败写成银河战争结束；玩家只是守住一个新家并赢得喘息时间。</w:t>
      </w:r>
    </w:p>
    <w:p>
      <w:pPr>
        <w:pStyle w:val="ListBullet"/>
        <w:spacing w:after="40"/>
      </w:pPr>
      <w:r>
        <w:rPr>
          <w:rFonts w:ascii="Noto Sans CJK SC" w:hAnsi="Noto Sans CJK SC" w:eastAsia="Noto Sans CJK SC"/>
        </w:rPr>
        <w:t>不要一开始追求内容量；先证明最小闭环好玩。</w:t>
      </w:r>
    </w:p>
    <w:p>
      <w:pPr>
        <w:pStyle w:val="Heading1"/>
      </w:pPr>
      <w:r>
        <w:t>18. 当前版本的核心 Pitch</w:t>
      </w:r>
    </w:p>
    <w:p>
      <w:pPr>
        <w:pStyle w:val="Lead"/>
      </w:pPr>
      <w:r>
        <w:t>你的世界已经陷落。带着最后的殖民核心，驾驶一艘从入侵者手中抢来的破船逃入银河。在随机世界之间寻找一个值得称为家园的地方。你可以靠生产、贸易、战争、科技或盟友解决问题；当你终于认为这个文明已经准备好时，主动向银河广播坐标。随后十五天里，帝国舰队在星系边缘一艘艘集结，而你几十小时留下的朋友、仇敌、债务与选择也开始逐一追上你。第十五天，你不是为了拯救整个银河而战——只是为了证明这一次，你不再逃。</w:t>
      </w:r>
    </w:p>
    <w:sectPr w:rsidR="00FC693F" w:rsidRPr="0006063C" w:rsidSect="00034616">
      <w:footerReference w:type="default" r:id="rId9"/>
      <w:pgSz w:w="12240" w:h="15840"/>
      <w:pgMar w:top="1134" w:right="1191" w:bottom="1020" w:left="119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rFonts w:ascii="Noto Sans CJK SC" w:hAnsi="Noto Sans CJK SC" w:eastAsia="Noto Sans CJK SC"/>
        <w:color w:val="6E767D"/>
        <w:sz w:val="16"/>
      </w:rPr>
      <w:t xml:space="preserve">像素科幻殖民模拟游戏 · 核心设计文档 v0.1   |   </w:t>
    </w:r>
    <w:fldSimple w:instr="PAGE"/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00" w:line="283" w:lineRule="auto"/>
    </w:pPr>
    <w:rPr>
      <w:rFonts w:ascii="Noto Sans CJK SC" w:hAnsi="Noto Sans CJK SC" w:eastAsia="Noto Sans CJK SC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00" w:after="140"/>
      <w:outlineLvl w:val="0"/>
    </w:pPr>
    <w:rPr>
      <w:rFonts w:asciiTheme="majorHAnsi" w:eastAsiaTheme="majorEastAsia" w:hAnsiTheme="majorHAnsi" w:cstheme="majorBidi" w:ascii="Noto Sans CJK SC" w:hAnsi="Noto Sans CJK SC" w:eastAsia="Noto Sans CJK SC"/>
      <w:b/>
      <w:bCs/>
      <w:color w:val="17202A"/>
      <w:sz w:val="40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160" w:after="100"/>
      <w:outlineLvl w:val="1"/>
    </w:pPr>
    <w:rPr>
      <w:rFonts w:asciiTheme="majorHAnsi" w:eastAsiaTheme="majorEastAsia" w:hAnsiTheme="majorHAnsi" w:cstheme="majorBidi" w:ascii="Noto Sans CJK SC" w:hAnsi="Noto Sans CJK SC" w:eastAsia="Noto Sans CJK SC"/>
      <w:b/>
      <w:bCs/>
      <w:color w:val="1F4E5F"/>
      <w:sz w:val="29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120" w:after="60"/>
      <w:outlineLvl w:val="2"/>
    </w:pPr>
    <w:rPr>
      <w:rFonts w:asciiTheme="majorHAnsi" w:eastAsiaTheme="majorEastAsia" w:hAnsiTheme="majorHAnsi" w:cstheme="majorBidi" w:ascii="Noto Sans CJK SC" w:hAnsi="Noto Sans CJK SC" w:eastAsia="Noto Sans CJK SC"/>
      <w:b/>
      <w:bCs/>
      <w:color w:val="5A3D2E"/>
      <w:sz w:val="23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 w:ascii="Noto Sans CJK SC" w:hAnsi="Noto Sans CJK SC" w:eastAsia="Noto Sans CJK SC"/>
      <w:b/>
      <w:color w:val="17202A"/>
      <w:spacing w:val="5"/>
      <w:kern w:val="28"/>
      <w:sz w:val="60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Lead">
    <w:name w:val="Lead"/>
    <w:pPr>
      <w:spacing w:after="200" w:line="300" w:lineRule="auto"/>
    </w:pPr>
    <w:rPr>
      <w:rFonts w:ascii="Noto Sans CJK SC" w:hAnsi="Noto Sans CJK SC" w:eastAsia="Noto Sans CJK SC"/>
      <w:b w:val="0"/>
      <w:color w:val="374048"/>
      <w:sz w:val="26"/>
    </w:rPr>
  </w:style>
  <w:style w:type="paragraph" w:customStyle="1" w:styleId="Callout">
    <w:name w:val="Callout"/>
    <w:pPr>
      <w:spacing w:before="120" w:after="160"/>
      <w:ind w:left="397" w:right="227"/>
    </w:pPr>
    <w:rPr>
      <w:rFonts w:ascii="Noto Sans CJK SC" w:hAnsi="Noto Sans CJK SC" w:eastAsia="Noto Sans CJK SC"/>
      <w:b/>
      <w:color w:val="203642"/>
      <w:sz w:val="22"/>
    </w:rPr>
  </w:style>
  <w:style w:type="paragraph" w:customStyle="1" w:styleId="MonoBlock">
    <w:name w:val="MonoBlock"/>
    <w:pPr>
      <w:spacing w:before="80" w:after="120" w:line="240" w:lineRule="auto"/>
      <w:ind w:left="397" w:right="227"/>
    </w:pPr>
    <w:rPr>
      <w:rFonts w:ascii="Noto Sans Mono CJK SC" w:hAnsi="Noto Sans Mono CJK SC" w:eastAsia="Noto Sans Mono CJK SC"/>
      <w:color w:val="2A3036"/>
      <w:sz w:val="1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像素科幻殖民模拟游戏：核心设计文档 v0.1</dc:title>
  <dc:subject>游戏设计文档</dc:subject>
  <dc:creator>python-docx</dc:creator>
  <cp:keywords>科幻, 像素, 殖民模拟, AI Storyteller, 因果律, GDD</cp:keywords>
  <dc:description>根据当前概念讨论整理的工作版本。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